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30CF2" w14:textId="767E200B" w:rsidR="00073F33" w:rsidRDefault="00C127F6">
      <w:r w:rsidRPr="0042501B">
        <w:rPr>
          <w:noProof/>
          <w:lang w:eastAsia="en-AU"/>
        </w:rPr>
        <mc:AlternateContent>
          <mc:Choice Requires="wps">
            <w:drawing>
              <wp:anchor distT="0" distB="0" distL="114300" distR="114300" simplePos="0" relativeHeight="251695104" behindDoc="0" locked="0" layoutInCell="1" allowOverlap="1" wp14:anchorId="6B8E901C" wp14:editId="79637AED">
                <wp:simplePos x="0" y="0"/>
                <wp:positionH relativeFrom="column">
                  <wp:posOffset>6449060</wp:posOffset>
                </wp:positionH>
                <wp:positionV relativeFrom="page">
                  <wp:posOffset>12700</wp:posOffset>
                </wp:positionV>
                <wp:extent cx="365760" cy="30099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65760" cy="3009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F12960" w14:textId="3F197961" w:rsidR="00FE6027" w:rsidRPr="00FE6027" w:rsidRDefault="00434F0E" w:rsidP="00FE6027">
                            <w:pPr>
                              <w:pStyle w:val="Tab-Category"/>
                            </w:pPr>
                            <w:r>
                              <w:t>P</w:t>
                            </w:r>
                            <w:r w:rsidR="00E10AC4">
                              <w:t>olicy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E901C" id="_x0000_t202" coordsize="21600,21600" o:spt="202" path="m,l,21600r21600,l21600,xe">
                <v:stroke joinstyle="miter"/>
                <v:path gradientshapeok="t" o:connecttype="rect"/>
              </v:shapetype>
              <v:shape id="Text Box 11" o:spid="_x0000_s1026" type="#_x0000_t202" style="position:absolute;margin-left:507.8pt;margin-top:1pt;width:28.8pt;height:23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" filled="f" stroked="f">
                <v:textbox style="layout-flow:vertical-ideographic">
                  <w:txbxContent>
                    <w:p w14:paraId="22F12960" w14:textId="3F197961" w:rsidR="00FE6027" w:rsidRPr="00FE6027" w:rsidRDefault="00434F0E" w:rsidP="00FE6027">
                      <w:pPr>
                        <w:pStyle w:val="Tab-Category"/>
                      </w:pPr>
                      <w:r>
                        <w:t>P</w:t>
                      </w:r>
                      <w:r w:rsidR="00E10AC4">
                        <w:t>olicy</w:t>
                      </w:r>
                    </w:p>
                  </w:txbxContent>
                </v:textbox>
                <w10:wrap type="square" anchory="page"/>
              </v:shape>
            </w:pict>
          </mc:Fallback>
        </mc:AlternateContent>
      </w:r>
      <w:r w:rsidR="007246AC">
        <w:t xml:space="preserve"> </w:t>
      </w:r>
    </w:p>
    <w:tbl>
      <w:tblPr>
        <w:tblStyle w:val="TableGrid"/>
        <w:tblpPr w:leftFromText="180" w:rightFromText="180" w:vertAnchor="text" w:horzAnchor="margin" w:tblpY="1352"/>
        <w:tblW w:w="10065" w:type="dxa"/>
        <w:tblBorders>
          <w:top w:val="none" w:sz="0" w:space="0" w:color="auto"/>
          <w:left w:val="none" w:sz="0" w:space="0" w:color="auto"/>
          <w:bottom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376"/>
        <w:gridCol w:w="7689"/>
      </w:tblGrid>
      <w:tr w:rsidR="00A527B8" w:rsidRPr="00117551" w14:paraId="4E94C001" w14:textId="77777777" w:rsidTr="00A527B8">
        <w:trPr>
          <w:cantSplit/>
          <w:trHeight w:val="293"/>
        </w:trPr>
        <w:tc>
          <w:tcPr>
            <w:tcW w:w="2376" w:type="dxa"/>
            <w:tcBorders>
              <w:top w:val="single" w:sz="4" w:space="0" w:color="BFBFBF" w:themeColor="background1" w:themeShade="BF"/>
              <w:bottom w:val="single" w:sz="4" w:space="0" w:color="BFBFBF" w:themeColor="background1" w:themeShade="BF"/>
            </w:tcBorders>
            <w:shd w:val="clear" w:color="auto" w:fill="DEEAF6"/>
          </w:tcPr>
          <w:p w14:paraId="611A4DAB" w14:textId="542F0C98" w:rsidR="00A527B8" w:rsidRPr="00D07300" w:rsidRDefault="00A527B8" w:rsidP="00A527B8">
            <w:pPr>
              <w:pStyle w:val="Tableheading"/>
              <w:rPr>
                <w:color w:val="auto"/>
              </w:rPr>
            </w:pPr>
            <w:r>
              <w:rPr>
                <w:color w:val="auto"/>
              </w:rPr>
              <w:t>Version No</w:t>
            </w:r>
          </w:p>
        </w:tc>
        <w:tc>
          <w:tcPr>
            <w:tcW w:w="7689" w:type="dxa"/>
            <w:tcBorders>
              <w:top w:val="single" w:sz="4" w:space="0" w:color="BFBFBF" w:themeColor="background1" w:themeShade="BF"/>
              <w:bottom w:val="single" w:sz="4" w:space="0" w:color="BFBFBF" w:themeColor="background1" w:themeShade="BF"/>
            </w:tcBorders>
          </w:tcPr>
          <w:p w14:paraId="49229401" w14:textId="6C0BEF8C" w:rsidR="00A527B8" w:rsidRPr="006B7BC1" w:rsidRDefault="00D2138B" w:rsidP="00A527B8">
            <w:pPr>
              <w:pStyle w:val="Tableheading"/>
              <w:rPr>
                <w:rFonts w:ascii="Circular Std Book" w:hAnsi="Circular Std Book" w:cs="Circular Std Book"/>
                <w:color w:val="auto"/>
              </w:rPr>
            </w:pPr>
            <w:r>
              <w:rPr>
                <w:rFonts w:ascii="Circular Std Book" w:hAnsi="Circular Std Book" w:cs="Circular Std Book"/>
                <w:color w:val="auto"/>
              </w:rPr>
              <w:t>V</w:t>
            </w:r>
            <w:r w:rsidR="004D7394">
              <w:rPr>
                <w:rFonts w:ascii="Circular Std Book" w:hAnsi="Circular Std Book" w:cs="Circular Std Book"/>
                <w:color w:val="auto"/>
              </w:rPr>
              <w:t>5</w:t>
            </w:r>
          </w:p>
        </w:tc>
      </w:tr>
      <w:tr w:rsidR="00A527B8" w:rsidRPr="00117551" w14:paraId="06882544" w14:textId="77777777" w:rsidTr="00A527B8">
        <w:trPr>
          <w:cantSplit/>
          <w:trHeight w:val="293"/>
        </w:trPr>
        <w:tc>
          <w:tcPr>
            <w:tcW w:w="2376" w:type="dxa"/>
            <w:tcBorders>
              <w:top w:val="single" w:sz="4" w:space="0" w:color="BFBFBF" w:themeColor="background1" w:themeShade="BF"/>
              <w:bottom w:val="single" w:sz="4" w:space="0" w:color="BFBFBF" w:themeColor="background1" w:themeShade="BF"/>
            </w:tcBorders>
            <w:shd w:val="clear" w:color="auto" w:fill="DEEAF6"/>
          </w:tcPr>
          <w:p w14:paraId="3B96D7CE" w14:textId="77777777" w:rsidR="00A527B8" w:rsidRPr="00D07300" w:rsidRDefault="00A527B8" w:rsidP="00A527B8">
            <w:pPr>
              <w:pStyle w:val="Tableheading"/>
              <w:rPr>
                <w:color w:val="auto"/>
              </w:rPr>
            </w:pPr>
            <w:r>
              <w:rPr>
                <w:color w:val="auto"/>
              </w:rPr>
              <w:t>Approved By</w:t>
            </w:r>
          </w:p>
        </w:tc>
        <w:tc>
          <w:tcPr>
            <w:tcW w:w="7689" w:type="dxa"/>
            <w:tcBorders>
              <w:top w:val="single" w:sz="4" w:space="0" w:color="BFBFBF" w:themeColor="background1" w:themeShade="BF"/>
              <w:bottom w:val="single" w:sz="4" w:space="0" w:color="BFBFBF" w:themeColor="background1" w:themeShade="BF"/>
            </w:tcBorders>
          </w:tcPr>
          <w:p w14:paraId="24E1D3D4" w14:textId="2133239A" w:rsidR="00A527B8" w:rsidRPr="006B7BC1" w:rsidRDefault="007029A5" w:rsidP="00A527B8">
            <w:pPr>
              <w:pStyle w:val="Tableheading"/>
              <w:rPr>
                <w:rFonts w:ascii="Circular Std Book" w:hAnsi="Circular Std Book" w:cs="Circular Std Book"/>
                <w:color w:val="auto"/>
              </w:rPr>
            </w:pPr>
            <w:r>
              <w:rPr>
                <w:rFonts w:ascii="Circular Std Book" w:hAnsi="Circular Std Book" w:cs="Circular Std Book"/>
                <w:color w:val="auto"/>
              </w:rPr>
              <w:t>Board</w:t>
            </w:r>
            <w:r w:rsidR="00CA40C4">
              <w:rPr>
                <w:rFonts w:ascii="Circular Std Book" w:hAnsi="Circular Std Book" w:cs="Circular Std Book"/>
                <w:color w:val="auto"/>
              </w:rPr>
              <w:t xml:space="preserve"> (via PSCC)</w:t>
            </w:r>
          </w:p>
        </w:tc>
      </w:tr>
      <w:tr w:rsidR="00A527B8" w:rsidRPr="00117551" w14:paraId="2A3E68AD" w14:textId="77777777" w:rsidTr="00A527B8">
        <w:trPr>
          <w:cantSplit/>
          <w:trHeight w:val="293"/>
        </w:trPr>
        <w:tc>
          <w:tcPr>
            <w:tcW w:w="2376" w:type="dxa"/>
            <w:tcBorders>
              <w:top w:val="single" w:sz="4" w:space="0" w:color="BFBFBF" w:themeColor="background1" w:themeShade="BF"/>
              <w:bottom w:val="single" w:sz="4" w:space="0" w:color="BFBFBF" w:themeColor="background1" w:themeShade="BF"/>
            </w:tcBorders>
            <w:shd w:val="clear" w:color="auto" w:fill="DEEAF6"/>
          </w:tcPr>
          <w:p w14:paraId="300A4C7D" w14:textId="77777777" w:rsidR="00A527B8" w:rsidRPr="00D07300" w:rsidRDefault="00A527B8" w:rsidP="00A527B8">
            <w:pPr>
              <w:pStyle w:val="Tableheading"/>
              <w:rPr>
                <w:color w:val="auto"/>
              </w:rPr>
            </w:pPr>
            <w:r>
              <w:rPr>
                <w:color w:val="auto"/>
              </w:rPr>
              <w:t>Approval Date</w:t>
            </w:r>
          </w:p>
        </w:tc>
        <w:tc>
          <w:tcPr>
            <w:tcW w:w="7689" w:type="dxa"/>
            <w:tcBorders>
              <w:top w:val="single" w:sz="4" w:space="0" w:color="BFBFBF" w:themeColor="background1" w:themeShade="BF"/>
              <w:bottom w:val="single" w:sz="4" w:space="0" w:color="BFBFBF" w:themeColor="background1" w:themeShade="BF"/>
            </w:tcBorders>
          </w:tcPr>
          <w:p w14:paraId="16252663" w14:textId="39E78634" w:rsidR="00A527B8" w:rsidRPr="006B7BC1" w:rsidRDefault="008D6347" w:rsidP="00A527B8">
            <w:pPr>
              <w:pStyle w:val="Tableheading"/>
              <w:rPr>
                <w:rFonts w:ascii="Circular Std Book" w:hAnsi="Circular Std Book" w:cs="Circular Std Book"/>
                <w:color w:val="auto"/>
              </w:rPr>
            </w:pPr>
            <w:r>
              <w:rPr>
                <w:rFonts w:ascii="Circular Std Book" w:hAnsi="Circular Std Book" w:cs="Circular Std Book"/>
                <w:color w:val="auto"/>
              </w:rPr>
              <w:t>15</w:t>
            </w:r>
            <w:r w:rsidR="00BB601F">
              <w:rPr>
                <w:rFonts w:ascii="Circular Std Book" w:hAnsi="Circular Std Book" w:cs="Circular Std Book"/>
                <w:color w:val="auto"/>
              </w:rPr>
              <w:t xml:space="preserve"> April 2025</w:t>
            </w:r>
          </w:p>
        </w:tc>
      </w:tr>
      <w:tr w:rsidR="00A527B8" w:rsidRPr="00117551" w14:paraId="32684772" w14:textId="77777777" w:rsidTr="00A527B8">
        <w:trPr>
          <w:cantSplit/>
          <w:trHeight w:val="293"/>
        </w:trPr>
        <w:tc>
          <w:tcPr>
            <w:tcW w:w="2376" w:type="dxa"/>
            <w:tcBorders>
              <w:top w:val="single" w:sz="4" w:space="0" w:color="BFBFBF" w:themeColor="background1" w:themeShade="BF"/>
              <w:bottom w:val="single" w:sz="4" w:space="0" w:color="BFBFBF" w:themeColor="background1" w:themeShade="BF"/>
            </w:tcBorders>
            <w:shd w:val="clear" w:color="auto" w:fill="DEEAF6"/>
          </w:tcPr>
          <w:p w14:paraId="37427DFB" w14:textId="77777777" w:rsidR="00A527B8" w:rsidRPr="00D07300" w:rsidRDefault="00A527B8" w:rsidP="00A527B8">
            <w:pPr>
              <w:pStyle w:val="Tableheading"/>
              <w:rPr>
                <w:color w:val="auto"/>
              </w:rPr>
            </w:pPr>
            <w:r>
              <w:rPr>
                <w:color w:val="auto"/>
              </w:rPr>
              <w:t>Next Review</w:t>
            </w:r>
            <w:r w:rsidRPr="00D07300">
              <w:rPr>
                <w:color w:val="auto"/>
              </w:rPr>
              <w:t xml:space="preserve"> Date</w:t>
            </w:r>
          </w:p>
        </w:tc>
        <w:tc>
          <w:tcPr>
            <w:tcW w:w="7689" w:type="dxa"/>
            <w:tcBorders>
              <w:top w:val="single" w:sz="4" w:space="0" w:color="BFBFBF" w:themeColor="background1" w:themeShade="BF"/>
              <w:bottom w:val="single" w:sz="4" w:space="0" w:color="BFBFBF" w:themeColor="background1" w:themeShade="BF"/>
            </w:tcBorders>
          </w:tcPr>
          <w:p w14:paraId="0CE7C474" w14:textId="4D587200" w:rsidR="00A527B8" w:rsidRPr="007029A5" w:rsidRDefault="008D6347" w:rsidP="007246AC">
            <w:pPr>
              <w:pStyle w:val="Tableheading"/>
              <w:rPr>
                <w:rFonts w:ascii="Circular Std Book" w:hAnsi="Circular Std Book" w:cs="Circular Std Book"/>
                <w:color w:val="000000" w:themeColor="text1"/>
              </w:rPr>
            </w:pPr>
            <w:r>
              <w:rPr>
                <w:rFonts w:ascii="Circular Std Book" w:hAnsi="Circular Std Book" w:cs="Circular Std Book"/>
                <w:color w:val="000000" w:themeColor="text1"/>
              </w:rPr>
              <w:t xml:space="preserve">15 </w:t>
            </w:r>
            <w:r w:rsidR="00BB601F">
              <w:rPr>
                <w:rFonts w:ascii="Circular Std Book" w:hAnsi="Circular Std Book" w:cs="Circular Std Book"/>
                <w:color w:val="000000" w:themeColor="text1"/>
              </w:rPr>
              <w:t>April 2028</w:t>
            </w:r>
          </w:p>
        </w:tc>
      </w:tr>
    </w:tbl>
    <w:p w14:paraId="6589A7D2" w14:textId="020222A7" w:rsidR="00D13DDC" w:rsidRPr="00434F0E" w:rsidRDefault="00FE6027" w:rsidP="00434F0E">
      <w:pPr>
        <w:pStyle w:val="Headingstyle"/>
        <w:rPr>
          <w:b/>
        </w:rPr>
      </w:pPr>
      <w:r w:rsidRPr="00D2138B">
        <w:rPr>
          <w:noProof/>
          <w:lang w:eastAsia="en-AU"/>
        </w:rPr>
        <w:drawing>
          <wp:anchor distT="0" distB="0" distL="114300" distR="114300" simplePos="0" relativeHeight="251693056" behindDoc="1" locked="1" layoutInCell="1" allowOverlap="1" wp14:anchorId="1E258FBB" wp14:editId="6106F072">
            <wp:simplePos x="0" y="0"/>
            <wp:positionH relativeFrom="page">
              <wp:posOffset>-92075</wp:posOffset>
            </wp:positionH>
            <wp:positionV relativeFrom="page">
              <wp:posOffset>-304800</wp:posOffset>
            </wp:positionV>
            <wp:extent cx="7559675" cy="1069149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PW20005 WW Letterhead B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r w:rsidR="005A2381" w:rsidRPr="00D2138B">
        <w:rPr>
          <w:noProof/>
          <w:lang w:eastAsia="en-AU"/>
        </w:rPr>
        <w:t>Customer Support Policy</w:t>
      </w:r>
    </w:p>
    <w:p w14:paraId="6CF80119" w14:textId="77777777" w:rsidR="00A527B8" w:rsidRDefault="00A527B8" w:rsidP="00434F0E">
      <w:pPr>
        <w:pStyle w:val="Heading1"/>
        <w:numPr>
          <w:ilvl w:val="0"/>
          <w:numId w:val="0"/>
        </w:numPr>
        <w:spacing w:before="0"/>
        <w:ind w:left="432" w:hanging="432"/>
        <w:rPr>
          <w:rFonts w:ascii="Circular Std Bold" w:eastAsiaTheme="minorHAnsi" w:hAnsi="Circular Std Bold"/>
          <w:b w:val="0"/>
          <w:bCs/>
          <w:color w:val="35A0CE"/>
          <w:spacing w:val="0"/>
          <w:sz w:val="28"/>
          <w:szCs w:val="24"/>
          <w:lang w:val="en-AU" w:eastAsia="zh-CN" w:bidi="ar-SA"/>
        </w:rPr>
      </w:pPr>
    </w:p>
    <w:p w14:paraId="014F05CF" w14:textId="77777777" w:rsidR="00A527B8" w:rsidRDefault="00A527B8" w:rsidP="00434F0E">
      <w:pPr>
        <w:pStyle w:val="Heading1"/>
        <w:numPr>
          <w:ilvl w:val="0"/>
          <w:numId w:val="0"/>
        </w:numPr>
        <w:spacing w:before="0"/>
        <w:ind w:left="432" w:hanging="432"/>
        <w:rPr>
          <w:rFonts w:ascii="Circular Std Bold" w:eastAsiaTheme="minorHAnsi" w:hAnsi="Circular Std Bold"/>
          <w:b w:val="0"/>
          <w:bCs/>
          <w:color w:val="35A0CE"/>
          <w:spacing w:val="0"/>
          <w:sz w:val="28"/>
          <w:szCs w:val="24"/>
          <w:lang w:val="en-AU" w:eastAsia="zh-CN" w:bidi="ar-SA"/>
        </w:rPr>
      </w:pPr>
    </w:p>
    <w:p w14:paraId="4F9E9510" w14:textId="77777777" w:rsidR="00A527B8" w:rsidRDefault="00A527B8" w:rsidP="00434F0E">
      <w:pPr>
        <w:pStyle w:val="Heading1"/>
        <w:numPr>
          <w:ilvl w:val="0"/>
          <w:numId w:val="0"/>
        </w:numPr>
        <w:spacing w:before="0"/>
        <w:ind w:left="432" w:hanging="432"/>
        <w:rPr>
          <w:rFonts w:ascii="Circular Std Bold" w:eastAsiaTheme="minorHAnsi" w:hAnsi="Circular Std Bold"/>
          <w:b w:val="0"/>
          <w:bCs/>
          <w:color w:val="35A0CE"/>
          <w:spacing w:val="0"/>
          <w:sz w:val="28"/>
          <w:szCs w:val="24"/>
          <w:lang w:val="en-AU" w:eastAsia="zh-CN" w:bidi="ar-SA"/>
        </w:rPr>
      </w:pPr>
    </w:p>
    <w:p w14:paraId="11C96FDE" w14:textId="4F57EA85" w:rsidR="00434F0E" w:rsidRPr="00C33FE8" w:rsidRDefault="00434F0E" w:rsidP="00434F0E">
      <w:pPr>
        <w:pStyle w:val="Heading1"/>
        <w:numPr>
          <w:ilvl w:val="0"/>
          <w:numId w:val="0"/>
        </w:numPr>
        <w:spacing w:before="0"/>
        <w:ind w:left="432" w:hanging="432"/>
        <w:rPr>
          <w:rFonts w:ascii="Circular Std Bold" w:eastAsiaTheme="minorHAnsi" w:hAnsi="Circular Std Bold"/>
          <w:b w:val="0"/>
          <w:bCs/>
          <w:color w:val="35A0CE"/>
          <w:spacing w:val="0"/>
          <w:sz w:val="28"/>
          <w:szCs w:val="24"/>
          <w:lang w:val="en-AU" w:eastAsia="zh-CN" w:bidi="ar-SA"/>
        </w:rPr>
      </w:pPr>
      <w:r w:rsidRPr="00C33FE8">
        <w:rPr>
          <w:rFonts w:ascii="Circular Std Bold" w:eastAsiaTheme="minorHAnsi" w:hAnsi="Circular Std Bold"/>
          <w:b w:val="0"/>
          <w:bCs/>
          <w:color w:val="35A0CE"/>
          <w:spacing w:val="0"/>
          <w:sz w:val="28"/>
          <w:szCs w:val="24"/>
          <w:lang w:val="en-AU" w:eastAsia="zh-CN" w:bidi="ar-SA"/>
        </w:rPr>
        <w:t>Purpose</w:t>
      </w:r>
    </w:p>
    <w:p w14:paraId="7ACCC2BC" w14:textId="1C579F02" w:rsidR="00163D4D" w:rsidRPr="00C33FE8" w:rsidRDefault="00163D4D" w:rsidP="00163D4D">
      <w:pPr>
        <w:rPr>
          <w:lang w:eastAsia="zh-CN"/>
        </w:rPr>
      </w:pPr>
    </w:p>
    <w:p w14:paraId="3DEE91B7" w14:textId="73E8F681"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Westernport Water recognises that any customer may experience, to varying degrees, a period of financial difficulty during their lifetime. We acknowledge our social responsibility to</w:t>
      </w:r>
      <w:r w:rsidR="00C127F6" w:rsidRPr="00C33FE8">
        <w:rPr>
          <w:rFonts w:ascii="Circular Std Book" w:hAnsi="Circular Std Book" w:cs="Circular Std Book"/>
          <w:sz w:val="20"/>
          <w:szCs w:val="20"/>
        </w:rPr>
        <w:t xml:space="preserve"> </w:t>
      </w:r>
      <w:r w:rsidRPr="00C33FE8">
        <w:rPr>
          <w:rFonts w:ascii="Circular Std Book" w:hAnsi="Circular Std Book" w:cs="Circular Std Book"/>
          <w:sz w:val="20"/>
          <w:szCs w:val="20"/>
        </w:rPr>
        <w:t>assist vulnerable customers fairly, respectfully and with dignity.</w:t>
      </w:r>
    </w:p>
    <w:p w14:paraId="0458EC94" w14:textId="77777777"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 xml:space="preserve"> </w:t>
      </w:r>
    </w:p>
    <w:p w14:paraId="6278AE19" w14:textId="77777777"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The purpose of this policy is to:</w:t>
      </w:r>
    </w:p>
    <w:p w14:paraId="4ABBE819" w14:textId="77777777" w:rsidR="00163D4D" w:rsidRPr="00C33FE8" w:rsidRDefault="00163D4D" w:rsidP="00163D4D">
      <w:pPr>
        <w:pStyle w:val="NoSpacing"/>
        <w:rPr>
          <w:rFonts w:ascii="Circular Std Book" w:hAnsi="Circular Std Book" w:cs="Circular Std Book"/>
          <w:sz w:val="20"/>
          <w:szCs w:val="20"/>
        </w:rPr>
      </w:pPr>
    </w:p>
    <w:p w14:paraId="25C3D9F4"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Assist customers to manage their ongoing water and wastewater costs and payments</w:t>
      </w:r>
    </w:p>
    <w:p w14:paraId="658D3B6E"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Ensure customers have access to essential water services</w:t>
      </w:r>
    </w:p>
    <w:p w14:paraId="762DEA56"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Ensure that debt recovery actions do not add to the customer’s burden</w:t>
      </w:r>
    </w:p>
    <w:p w14:paraId="5A83DD5A"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 xml:space="preserve">Build customer awareness of the assistance and support services that Westernport Water provides </w:t>
      </w:r>
    </w:p>
    <w:p w14:paraId="0FCFA622"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Provide customers a pathway to account independence on an ongoing, sustainable basis.</w:t>
      </w:r>
    </w:p>
    <w:p w14:paraId="2C251110" w14:textId="77777777" w:rsidR="00163D4D" w:rsidRPr="00C33FE8" w:rsidRDefault="00163D4D" w:rsidP="00163D4D">
      <w:pPr>
        <w:pStyle w:val="NoSpacing"/>
        <w:rPr>
          <w:rFonts w:ascii="Circular Std Book" w:hAnsi="Circular Std Book" w:cs="Circular Std Book"/>
          <w:sz w:val="20"/>
          <w:szCs w:val="20"/>
        </w:rPr>
      </w:pPr>
    </w:p>
    <w:p w14:paraId="560EB9A6" w14:textId="4A471844" w:rsidR="00163D4D" w:rsidRPr="00ED4414"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 xml:space="preserve">The policy applies to both residential and </w:t>
      </w:r>
      <w:r w:rsidR="005A2381">
        <w:rPr>
          <w:rFonts w:ascii="Circular Std Book" w:hAnsi="Circular Std Book" w:cs="Circular Std Book"/>
          <w:sz w:val="20"/>
          <w:szCs w:val="20"/>
        </w:rPr>
        <w:t xml:space="preserve">small business </w:t>
      </w:r>
      <w:r w:rsidRPr="00C33FE8">
        <w:rPr>
          <w:rFonts w:ascii="Circular Std Book" w:hAnsi="Circular Std Book" w:cs="Circular Std Book"/>
          <w:sz w:val="20"/>
          <w:szCs w:val="20"/>
        </w:rPr>
        <w:t>customers</w:t>
      </w:r>
      <w:r w:rsidR="000043EA">
        <w:rPr>
          <w:rFonts w:ascii="Circular Std Book" w:hAnsi="Circular Std Book" w:cs="Circular Std Book"/>
          <w:sz w:val="20"/>
          <w:szCs w:val="20"/>
        </w:rPr>
        <w:t xml:space="preserve">. </w:t>
      </w:r>
      <w:r w:rsidR="000043EA" w:rsidRPr="00ED4414">
        <w:rPr>
          <w:rFonts w:ascii="Circular Std Book" w:hAnsi="Circular Std Book" w:cs="Circular Std Book"/>
          <w:sz w:val="20"/>
          <w:szCs w:val="20"/>
        </w:rPr>
        <w:t>Small business customer</w:t>
      </w:r>
      <w:r w:rsidR="000043EA">
        <w:rPr>
          <w:rFonts w:ascii="Circular Std Book" w:hAnsi="Circular Std Book" w:cs="Circular Std Book"/>
          <w:sz w:val="20"/>
          <w:szCs w:val="20"/>
        </w:rPr>
        <w:t xml:space="preserve">s comprise </w:t>
      </w:r>
      <w:r w:rsidR="000043EA" w:rsidRPr="00ED4414">
        <w:rPr>
          <w:rFonts w:ascii="Circular Std Book" w:hAnsi="Circular Std Book" w:cs="Circular Std Book"/>
          <w:sz w:val="20"/>
          <w:szCs w:val="20"/>
        </w:rPr>
        <w:t>non-employing business</w:t>
      </w:r>
      <w:r w:rsidR="000043EA">
        <w:rPr>
          <w:rFonts w:ascii="Circular Std Book" w:hAnsi="Circular Std Book" w:cs="Circular Std Book"/>
          <w:sz w:val="20"/>
          <w:szCs w:val="20"/>
        </w:rPr>
        <w:t>es</w:t>
      </w:r>
      <w:r w:rsidR="000043EA" w:rsidRPr="00ED4414">
        <w:rPr>
          <w:rFonts w:ascii="Circular Std Book" w:hAnsi="Circular Std Book" w:cs="Circular Std Book"/>
          <w:sz w:val="20"/>
          <w:szCs w:val="20"/>
        </w:rPr>
        <w:t xml:space="preserve"> (including sole proprietorships and partnerships without employees) or business</w:t>
      </w:r>
      <w:r w:rsidR="000043EA">
        <w:rPr>
          <w:rFonts w:ascii="Circular Std Book" w:hAnsi="Circular Std Book" w:cs="Circular Std Book"/>
          <w:sz w:val="20"/>
          <w:szCs w:val="20"/>
        </w:rPr>
        <w:t>es that employ</w:t>
      </w:r>
      <w:r w:rsidR="000043EA" w:rsidRPr="00ED4414">
        <w:rPr>
          <w:rFonts w:ascii="Circular Std Book" w:hAnsi="Circular Std Book" w:cs="Circular Std Book"/>
          <w:sz w:val="20"/>
          <w:szCs w:val="20"/>
        </w:rPr>
        <w:t xml:space="preserve"> fewer than 20 people, which ha</w:t>
      </w:r>
      <w:r w:rsidR="000043EA">
        <w:rPr>
          <w:rFonts w:ascii="Circular Std Book" w:hAnsi="Circular Std Book" w:cs="Circular Std Book"/>
          <w:sz w:val="20"/>
          <w:szCs w:val="20"/>
        </w:rPr>
        <w:t>ve</w:t>
      </w:r>
      <w:r w:rsidR="000043EA" w:rsidRPr="00ED4414">
        <w:rPr>
          <w:rFonts w:ascii="Circular Std Book" w:hAnsi="Circular Std Book" w:cs="Circular Std Book"/>
          <w:sz w:val="20"/>
          <w:szCs w:val="20"/>
        </w:rPr>
        <w:t xml:space="preserve"> an active Australian Business Number</w:t>
      </w:r>
      <w:r w:rsidR="000043EA">
        <w:rPr>
          <w:rFonts w:ascii="Circular Std Book" w:hAnsi="Circular Std Book" w:cs="Circular Std Book"/>
          <w:sz w:val="20"/>
          <w:szCs w:val="20"/>
        </w:rPr>
        <w:t>.</w:t>
      </w:r>
    </w:p>
    <w:p w14:paraId="77D5498C" w14:textId="77777777" w:rsidR="00434F0E" w:rsidRPr="00C33FE8" w:rsidRDefault="00434F0E" w:rsidP="00434F0E">
      <w:pPr>
        <w:rPr>
          <w:lang w:val="en-US" w:bidi="en-US"/>
        </w:rPr>
      </w:pPr>
    </w:p>
    <w:p w14:paraId="1D36885F" w14:textId="77777777" w:rsidR="00163D4D" w:rsidRPr="00C33FE8" w:rsidRDefault="00A527B8" w:rsidP="00434F0E">
      <w:pPr>
        <w:pStyle w:val="Heading1"/>
        <w:numPr>
          <w:ilvl w:val="0"/>
          <w:numId w:val="0"/>
        </w:numPr>
        <w:spacing w:before="0"/>
        <w:ind w:left="432" w:hanging="432"/>
        <w:rPr>
          <w:rFonts w:ascii="Circular Std Bold" w:eastAsiaTheme="minorHAnsi" w:hAnsi="Circular Std Bold"/>
          <w:b w:val="0"/>
          <w:bCs/>
          <w:color w:val="35A0CE"/>
          <w:spacing w:val="0"/>
          <w:sz w:val="28"/>
          <w:szCs w:val="24"/>
          <w:lang w:val="en-AU" w:eastAsia="zh-CN" w:bidi="ar-SA"/>
        </w:rPr>
      </w:pPr>
      <w:r w:rsidRPr="00C33FE8">
        <w:rPr>
          <w:rFonts w:ascii="Circular Std Bold" w:eastAsiaTheme="minorHAnsi" w:hAnsi="Circular Std Bold"/>
          <w:b w:val="0"/>
          <w:bCs/>
          <w:color w:val="35A0CE"/>
          <w:spacing w:val="0"/>
          <w:sz w:val="28"/>
          <w:szCs w:val="24"/>
          <w:lang w:val="en-AU" w:eastAsia="zh-CN" w:bidi="ar-SA"/>
        </w:rPr>
        <w:t>Application</w:t>
      </w:r>
    </w:p>
    <w:p w14:paraId="20157AE9" w14:textId="77777777" w:rsidR="00163D4D" w:rsidRPr="00C33FE8" w:rsidRDefault="00163D4D" w:rsidP="00434F0E">
      <w:pPr>
        <w:pStyle w:val="Heading1"/>
        <w:numPr>
          <w:ilvl w:val="0"/>
          <w:numId w:val="0"/>
        </w:numPr>
        <w:spacing w:before="0"/>
        <w:ind w:left="432" w:hanging="432"/>
        <w:rPr>
          <w:rFonts w:ascii="Circular Std Bold" w:eastAsiaTheme="minorHAnsi" w:hAnsi="Circular Std Bold"/>
          <w:b w:val="0"/>
          <w:bCs/>
          <w:color w:val="35A0CE"/>
          <w:spacing w:val="0"/>
          <w:sz w:val="28"/>
          <w:szCs w:val="24"/>
          <w:lang w:val="en-AU" w:eastAsia="zh-CN" w:bidi="ar-SA"/>
        </w:rPr>
      </w:pPr>
    </w:p>
    <w:p w14:paraId="7318F01E" w14:textId="247AD042"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 xml:space="preserve">A customer experiencing financial </w:t>
      </w:r>
      <w:r w:rsidR="005A2381">
        <w:rPr>
          <w:rFonts w:ascii="Circular Std Book" w:hAnsi="Circular Std Book" w:cs="Circular Std Book"/>
          <w:sz w:val="20"/>
          <w:szCs w:val="20"/>
        </w:rPr>
        <w:t xml:space="preserve">difficulties </w:t>
      </w:r>
      <w:r w:rsidRPr="00C33FE8">
        <w:rPr>
          <w:rFonts w:ascii="Circular Std Book" w:hAnsi="Circular Std Book" w:cs="Circular Std Book"/>
          <w:sz w:val="20"/>
          <w:szCs w:val="20"/>
        </w:rPr>
        <w:t>is someone who has been identified by themselves, Westernport Water, or by an independent accredited financial counsellor, as having the intention to pay, but not the financial capacity to make the required payments. The customer or individual could be experiencing one or more of these factors:</w:t>
      </w:r>
    </w:p>
    <w:p w14:paraId="1EC0A6F0" w14:textId="77777777" w:rsidR="00163D4D" w:rsidRPr="00C33FE8" w:rsidRDefault="00163D4D" w:rsidP="00163D4D">
      <w:pPr>
        <w:pStyle w:val="NoSpacing"/>
        <w:rPr>
          <w:rFonts w:ascii="Circular Std Book" w:hAnsi="Circular Std Book" w:cs="Circular Std Book"/>
          <w:sz w:val="20"/>
          <w:szCs w:val="20"/>
        </w:rPr>
      </w:pPr>
    </w:p>
    <w:p w14:paraId="5FD0F85D"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Reliance on government assistance or Centrelink payments (e.g. pension, unemployment)</w:t>
      </w:r>
    </w:p>
    <w:p w14:paraId="6ED4E3F2"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Medical illness or mental health of the customer/individual or a dependant, affecting their capacity to pay</w:t>
      </w:r>
    </w:p>
    <w:p w14:paraId="7839A4C9"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Physical or intellectual disability of the customer/individual or dependant, affecting their capacity to pay</w:t>
      </w:r>
    </w:p>
    <w:p w14:paraId="5673A62F"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Change in the family unit affecting capacity to pay</w:t>
      </w:r>
    </w:p>
    <w:p w14:paraId="2DBB39F5"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Current and long-term financial situation may be vulnerable</w:t>
      </w:r>
    </w:p>
    <w:p w14:paraId="02AB4087"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Experiencing family violence</w:t>
      </w:r>
    </w:p>
    <w:p w14:paraId="7ED72A52" w14:textId="77777777"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Sudden loss of income or substantial reduction in income</w:t>
      </w:r>
    </w:p>
    <w:p w14:paraId="1F7F7D3C" w14:textId="786FD326" w:rsidR="00163D4D" w:rsidRPr="00C33FE8" w:rsidRDefault="00163D4D" w:rsidP="00163D4D">
      <w:pPr>
        <w:pStyle w:val="NoSpacing"/>
        <w:numPr>
          <w:ilvl w:val="0"/>
          <w:numId w:val="29"/>
        </w:numPr>
        <w:rPr>
          <w:rFonts w:ascii="Circular Std Book" w:hAnsi="Circular Std Book" w:cs="Circular Std Book"/>
          <w:sz w:val="20"/>
          <w:szCs w:val="20"/>
        </w:rPr>
      </w:pPr>
      <w:r w:rsidRPr="00C33FE8">
        <w:rPr>
          <w:rFonts w:ascii="Circular Std Book" w:hAnsi="Circular Std Book" w:cs="Circular Std Book"/>
          <w:sz w:val="20"/>
          <w:szCs w:val="20"/>
        </w:rPr>
        <w:t>Natural calamity such as fire, flood or storm damage</w:t>
      </w:r>
      <w:r w:rsidR="00C127F6" w:rsidRPr="00C33FE8">
        <w:rPr>
          <w:rFonts w:ascii="Circular Std Book" w:hAnsi="Circular Std Book" w:cs="Circular Std Book"/>
          <w:sz w:val="20"/>
          <w:szCs w:val="20"/>
        </w:rPr>
        <w:t>.</w:t>
      </w:r>
    </w:p>
    <w:p w14:paraId="3391F390" w14:textId="01399D54" w:rsidR="00DD360F" w:rsidRPr="00C33FE8" w:rsidRDefault="00DD360F" w:rsidP="00DD360F">
      <w:pPr>
        <w:pStyle w:val="NoSpacing"/>
        <w:ind w:left="360"/>
        <w:rPr>
          <w:rFonts w:ascii="Circular Std Book" w:hAnsi="Circular Std Book" w:cs="Circular Std Book"/>
          <w:sz w:val="20"/>
          <w:szCs w:val="20"/>
        </w:rPr>
      </w:pPr>
    </w:p>
    <w:p w14:paraId="1A5553F8" w14:textId="56830A44" w:rsidR="00DD360F" w:rsidRPr="00C33FE8" w:rsidRDefault="00DD360F" w:rsidP="00DD360F">
      <w:pPr>
        <w:pStyle w:val="NoSpacing"/>
        <w:ind w:left="360"/>
        <w:rPr>
          <w:rFonts w:ascii="Circular Std Book" w:hAnsi="Circular Std Book" w:cs="Circular Std Book"/>
          <w:sz w:val="20"/>
          <w:szCs w:val="20"/>
        </w:rPr>
      </w:pPr>
    </w:p>
    <w:p w14:paraId="7C2DA861" w14:textId="7EA1994E" w:rsidR="00DD360F" w:rsidRPr="00C33FE8" w:rsidRDefault="00DD360F" w:rsidP="00DD360F">
      <w:pPr>
        <w:pStyle w:val="NoSpacing"/>
        <w:ind w:left="360"/>
        <w:rPr>
          <w:rFonts w:ascii="Circular Std Book" w:hAnsi="Circular Std Book" w:cs="Circular Std Book"/>
          <w:sz w:val="20"/>
          <w:szCs w:val="20"/>
        </w:rPr>
      </w:pPr>
    </w:p>
    <w:p w14:paraId="18834025" w14:textId="7E409A30" w:rsidR="00DD360F" w:rsidRPr="00C33FE8" w:rsidRDefault="00DD360F" w:rsidP="00DD360F">
      <w:pPr>
        <w:pStyle w:val="NoSpacing"/>
        <w:ind w:left="360"/>
        <w:rPr>
          <w:rFonts w:ascii="Circular Std Book" w:hAnsi="Circular Std Book" w:cs="Circular Std Book"/>
          <w:sz w:val="20"/>
          <w:szCs w:val="20"/>
        </w:rPr>
      </w:pPr>
    </w:p>
    <w:p w14:paraId="0F681FF9" w14:textId="289F42BD" w:rsidR="00DD360F" w:rsidRPr="00C33FE8" w:rsidRDefault="00DD360F" w:rsidP="00DD360F">
      <w:pPr>
        <w:pStyle w:val="NoSpacing"/>
        <w:ind w:left="360"/>
        <w:rPr>
          <w:rFonts w:ascii="Circular Std Book" w:hAnsi="Circular Std Book" w:cs="Circular Std Book"/>
          <w:sz w:val="20"/>
          <w:szCs w:val="20"/>
        </w:rPr>
      </w:pPr>
    </w:p>
    <w:p w14:paraId="4B1BD903" w14:textId="16942881"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 xml:space="preserve">Water supply will not be restricted and no legal action or additional debt recovery costs applied, while the customer is engaging with the </w:t>
      </w:r>
      <w:r w:rsidR="005A2381">
        <w:rPr>
          <w:rFonts w:ascii="Circular Std Book" w:hAnsi="Circular Std Book" w:cs="Circular Std Book"/>
          <w:sz w:val="20"/>
          <w:szCs w:val="20"/>
        </w:rPr>
        <w:t xml:space="preserve">Customer Care </w:t>
      </w:r>
      <w:r w:rsidRPr="00C33FE8">
        <w:rPr>
          <w:rFonts w:ascii="Circular Std Book" w:hAnsi="Circular Std Book" w:cs="Circular Std Book"/>
          <w:sz w:val="20"/>
          <w:szCs w:val="20"/>
        </w:rPr>
        <w:t>Officer.</w:t>
      </w:r>
    </w:p>
    <w:p w14:paraId="066115F2" w14:textId="77777777" w:rsidR="00163D4D" w:rsidRPr="00C33FE8" w:rsidRDefault="00163D4D" w:rsidP="00163D4D">
      <w:pPr>
        <w:pStyle w:val="NoSpacing"/>
        <w:rPr>
          <w:rFonts w:ascii="Circular Std Book" w:hAnsi="Circular Std Book" w:cs="Circular Std Book"/>
          <w:sz w:val="20"/>
          <w:szCs w:val="20"/>
        </w:rPr>
      </w:pPr>
    </w:p>
    <w:p w14:paraId="55938DD3" w14:textId="77777777"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Westernport Water provides customers with a confidential service and will be proactive in identifying and addressing customers who are experiencing payment difficulties.</w:t>
      </w:r>
    </w:p>
    <w:p w14:paraId="2241525E" w14:textId="18B4B83D" w:rsidR="00434F0E" w:rsidRPr="00BB601F" w:rsidRDefault="00434F0E" w:rsidP="00434F0E">
      <w:pPr>
        <w:pStyle w:val="Heading1"/>
        <w:numPr>
          <w:ilvl w:val="0"/>
          <w:numId w:val="0"/>
        </w:numPr>
        <w:spacing w:before="0"/>
        <w:ind w:left="432" w:hanging="432"/>
        <w:rPr>
          <w:rFonts w:ascii="Circular Std Book" w:eastAsiaTheme="minorHAnsi" w:hAnsi="Circular Std Book" w:cs="Circular Std Book"/>
          <w:b w:val="0"/>
          <w:bCs/>
          <w:color w:val="35A0CE"/>
          <w:spacing w:val="0"/>
          <w:sz w:val="20"/>
          <w:szCs w:val="20"/>
          <w:lang w:val="en-AU" w:eastAsia="zh-CN" w:bidi="ar-SA"/>
        </w:rPr>
      </w:pPr>
    </w:p>
    <w:p w14:paraId="52C84917" w14:textId="28D4B9E3" w:rsidR="00BB601F" w:rsidRPr="00E007D1" w:rsidRDefault="00BB601F" w:rsidP="00E007D1">
      <w:pPr>
        <w:pStyle w:val="NoSpacing"/>
        <w:rPr>
          <w:rFonts w:eastAsiaTheme="minorHAnsi"/>
          <w:lang w:eastAsia="zh-CN"/>
        </w:rPr>
      </w:pPr>
      <w:r w:rsidRPr="00E007D1">
        <w:rPr>
          <w:rFonts w:ascii="Circular Std Book" w:hAnsi="Circular Std Book" w:cs="Circular Std Book"/>
          <w:sz w:val="20"/>
          <w:szCs w:val="20"/>
        </w:rPr>
        <w:t xml:space="preserve">Westernport Water’s Customer </w:t>
      </w:r>
      <w:r w:rsidR="004D7394" w:rsidRPr="00E007D1">
        <w:rPr>
          <w:rFonts w:ascii="Circular Std Book" w:hAnsi="Circular Std Book" w:cs="Circular Std Book"/>
          <w:sz w:val="20"/>
          <w:szCs w:val="20"/>
        </w:rPr>
        <w:t>Relations</w:t>
      </w:r>
      <w:r w:rsidRPr="00E007D1">
        <w:rPr>
          <w:rFonts w:ascii="Circular Std Book" w:hAnsi="Circular Std Book" w:cs="Circular Std Book"/>
          <w:sz w:val="20"/>
          <w:szCs w:val="20"/>
        </w:rPr>
        <w:t xml:space="preserve"> Team receives regular training </w:t>
      </w:r>
      <w:r w:rsidR="00E007D1">
        <w:rPr>
          <w:rFonts w:ascii="Circular Std Book" w:hAnsi="Circular Std Book" w:cs="Circular Std Book"/>
          <w:sz w:val="20"/>
          <w:szCs w:val="20"/>
        </w:rPr>
        <w:t>on how to support</w:t>
      </w:r>
      <w:r w:rsidRPr="00E007D1">
        <w:rPr>
          <w:rFonts w:ascii="Circular Std Book" w:hAnsi="Circular Std Book" w:cs="Circular Std Book"/>
          <w:sz w:val="20"/>
          <w:szCs w:val="20"/>
        </w:rPr>
        <w:t xml:space="preserve"> vulnerable customers</w:t>
      </w:r>
      <w:r w:rsidR="00E007D1">
        <w:rPr>
          <w:rFonts w:ascii="Circular Std Book" w:hAnsi="Circular Std Book" w:cs="Circular Std Book"/>
          <w:sz w:val="20"/>
          <w:szCs w:val="20"/>
        </w:rPr>
        <w:t xml:space="preserve"> and those that may be at risk of, or experiencing, family violence.</w:t>
      </w:r>
      <w:r w:rsidRPr="00E007D1">
        <w:rPr>
          <w:rFonts w:ascii="Circular Std Book" w:hAnsi="Circular Std Book" w:cs="Circular Std Book"/>
          <w:sz w:val="20"/>
          <w:szCs w:val="20"/>
        </w:rPr>
        <w:t xml:space="preserve"> </w:t>
      </w:r>
    </w:p>
    <w:p w14:paraId="68E7C19B" w14:textId="77777777" w:rsidR="00434F0E" w:rsidRPr="00C33FE8" w:rsidRDefault="00434F0E" w:rsidP="00434F0E">
      <w:pPr>
        <w:pStyle w:val="Header"/>
        <w:rPr>
          <w:rFonts w:ascii="Arial" w:hAnsi="Arial" w:cs="Arial"/>
          <w:sz w:val="22"/>
          <w:szCs w:val="22"/>
          <w:lang w:val="en-US"/>
        </w:rPr>
      </w:pPr>
    </w:p>
    <w:p w14:paraId="1DFB568A" w14:textId="4CE29D00" w:rsidR="00434F0E" w:rsidRPr="00C33FE8" w:rsidRDefault="005A2381" w:rsidP="00434F0E">
      <w:pPr>
        <w:pStyle w:val="Heading1"/>
        <w:numPr>
          <w:ilvl w:val="0"/>
          <w:numId w:val="0"/>
        </w:numPr>
        <w:spacing w:before="0"/>
        <w:ind w:left="432" w:hanging="432"/>
        <w:rPr>
          <w:rFonts w:ascii="Circular Std Bold" w:eastAsiaTheme="minorHAnsi" w:hAnsi="Circular Std Bold"/>
          <w:b w:val="0"/>
          <w:bCs/>
          <w:color w:val="35A0CE"/>
          <w:spacing w:val="0"/>
          <w:sz w:val="28"/>
          <w:szCs w:val="24"/>
          <w:lang w:val="en-AU" w:eastAsia="zh-CN" w:bidi="ar-SA"/>
        </w:rPr>
      </w:pPr>
      <w:r>
        <w:rPr>
          <w:rFonts w:ascii="Circular Std Bold" w:eastAsiaTheme="minorHAnsi" w:hAnsi="Circular Std Bold"/>
          <w:b w:val="0"/>
          <w:bCs/>
          <w:color w:val="35A0CE"/>
          <w:spacing w:val="0"/>
          <w:sz w:val="28"/>
          <w:szCs w:val="24"/>
          <w:lang w:val="en-AU" w:eastAsia="zh-CN" w:bidi="ar-SA"/>
        </w:rPr>
        <w:t xml:space="preserve">Customer </w:t>
      </w:r>
      <w:r w:rsidR="00E10AC4" w:rsidRPr="00C33FE8">
        <w:rPr>
          <w:rFonts w:ascii="Circular Std Bold" w:eastAsiaTheme="minorHAnsi" w:hAnsi="Circular Std Bold"/>
          <w:b w:val="0"/>
          <w:bCs/>
          <w:color w:val="35A0CE"/>
          <w:spacing w:val="0"/>
          <w:sz w:val="28"/>
          <w:szCs w:val="24"/>
          <w:lang w:val="en-AU" w:eastAsia="zh-CN" w:bidi="ar-SA"/>
        </w:rPr>
        <w:t>Assistance and Support</w:t>
      </w:r>
    </w:p>
    <w:p w14:paraId="4E33AFF1" w14:textId="77777777" w:rsidR="00A527B8" w:rsidRPr="00C33FE8" w:rsidRDefault="00A527B8" w:rsidP="00A527B8">
      <w:pPr>
        <w:pStyle w:val="CalltoactionBodycopy"/>
      </w:pPr>
    </w:p>
    <w:p w14:paraId="2FF19927" w14:textId="07BCAC06" w:rsidR="00434F0E" w:rsidRPr="00C33FE8" w:rsidRDefault="00163D4D" w:rsidP="00A527B8">
      <w:pPr>
        <w:pStyle w:val="CalltoactionBodycopy"/>
      </w:pPr>
      <w:r w:rsidRPr="00C33FE8">
        <w:t>Water Concessions</w:t>
      </w:r>
      <w:r w:rsidR="00C127F6" w:rsidRPr="00C33FE8">
        <w:t xml:space="preserve"> (Residential)</w:t>
      </w:r>
    </w:p>
    <w:p w14:paraId="08F8D687" w14:textId="5240F8A8"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The Victorian Government provides concessions</w:t>
      </w:r>
      <w:r w:rsidR="00FE2946" w:rsidRPr="00C33FE8">
        <w:rPr>
          <w:rFonts w:ascii="Circular Std Book" w:hAnsi="Circular Std Book" w:cs="Circular Std Book"/>
          <w:sz w:val="20"/>
          <w:szCs w:val="20"/>
        </w:rPr>
        <w:t xml:space="preserve"> to residential customers</w:t>
      </w:r>
      <w:r w:rsidRPr="00C33FE8">
        <w:rPr>
          <w:rFonts w:ascii="Circular Std Book" w:hAnsi="Circular Std Book" w:cs="Circular Std Book"/>
          <w:sz w:val="20"/>
          <w:szCs w:val="20"/>
        </w:rPr>
        <w:t xml:space="preserve"> to make water services more affordable for low-income households in Victoria. Eligible concession card holders can have 50 per cent deducted automatically from their water bill for water and sewerage charges up to a yearly maximum. A water account holder must hold one of the following eligible cards: Pensioner Concession Card; Health Care Card; or Veterans’ Affairs Gold Card.</w:t>
      </w:r>
    </w:p>
    <w:p w14:paraId="50772105" w14:textId="77777777" w:rsidR="00163D4D" w:rsidRPr="00C33FE8" w:rsidRDefault="00163D4D" w:rsidP="00163D4D">
      <w:pPr>
        <w:pStyle w:val="NoSpacing"/>
        <w:rPr>
          <w:rFonts w:ascii="Circular Std Book" w:hAnsi="Circular Std Book" w:cs="Circular Std Book"/>
          <w:sz w:val="20"/>
          <w:szCs w:val="20"/>
        </w:rPr>
      </w:pPr>
    </w:p>
    <w:p w14:paraId="5E7185D9" w14:textId="4565027F" w:rsidR="00434F0E" w:rsidRPr="00C33FE8" w:rsidRDefault="00163D4D" w:rsidP="00C9659B">
      <w:pPr>
        <w:pStyle w:val="CalltoactionBodycopy"/>
      </w:pPr>
      <w:r w:rsidRPr="00C33FE8">
        <w:t>Utility Relief Grants</w:t>
      </w:r>
      <w:r w:rsidR="00C127F6" w:rsidRPr="00C33FE8">
        <w:t xml:space="preserve"> (Residential)</w:t>
      </w:r>
    </w:p>
    <w:p w14:paraId="17D35DC3" w14:textId="28AD03B5"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The Utility Relief Grant Scheme is provided by the Victorian Government to help</w:t>
      </w:r>
      <w:r w:rsidR="00FE2946" w:rsidRPr="00C33FE8">
        <w:rPr>
          <w:rFonts w:ascii="Circular Std Book" w:hAnsi="Circular Std Book" w:cs="Circular Std Book"/>
          <w:sz w:val="20"/>
          <w:szCs w:val="20"/>
        </w:rPr>
        <w:t xml:space="preserve"> residential</w:t>
      </w:r>
      <w:r w:rsidRPr="00C33FE8">
        <w:rPr>
          <w:rFonts w:ascii="Circular Std Book" w:hAnsi="Circular Std Book" w:cs="Circular Std Book"/>
          <w:sz w:val="20"/>
          <w:szCs w:val="20"/>
        </w:rPr>
        <w:t xml:space="preserve"> customers pay their water bill in the event of a temporary financial crisis. Eligible customers need to hold a Pensioner Concession Card; Health Care Card; or Veterans’ Affairs Gold Card and meet one of the following four criteria: </w:t>
      </w:r>
    </w:p>
    <w:p w14:paraId="22C0CD85" w14:textId="77777777" w:rsidR="00163D4D" w:rsidRPr="00C33FE8" w:rsidRDefault="00163D4D" w:rsidP="00E007D1">
      <w:pPr>
        <w:pStyle w:val="DHHStablebullet"/>
        <w:numPr>
          <w:ilvl w:val="0"/>
          <w:numId w:val="37"/>
        </w:numPr>
        <w:rPr>
          <w:rFonts w:ascii="Circular Std Book" w:hAnsi="Circular Std Book" w:cs="Circular Std Book"/>
        </w:rPr>
      </w:pPr>
      <w:bookmarkStart w:id="0" w:name="_Hlk80864792"/>
      <w:r w:rsidRPr="00C33FE8">
        <w:rPr>
          <w:rFonts w:ascii="Circular Std Book" w:hAnsi="Circular Std Book" w:cs="Circular Std Book"/>
        </w:rPr>
        <w:t>had a recent substantial decrease in income</w:t>
      </w:r>
    </w:p>
    <w:p w14:paraId="59992C53" w14:textId="77777777" w:rsidR="00163D4D" w:rsidRPr="00C33FE8" w:rsidRDefault="00163D4D" w:rsidP="00E007D1">
      <w:pPr>
        <w:pStyle w:val="DHHStablebullet"/>
        <w:numPr>
          <w:ilvl w:val="0"/>
          <w:numId w:val="37"/>
        </w:numPr>
        <w:rPr>
          <w:rFonts w:ascii="Circular Std Book" w:hAnsi="Circular Std Book" w:cs="Circular Std Book"/>
        </w:rPr>
      </w:pPr>
      <w:r w:rsidRPr="00C33FE8">
        <w:rPr>
          <w:rFonts w:ascii="Circular Std Book" w:hAnsi="Circular Std Book" w:cs="Circular Std Book"/>
        </w:rPr>
        <w:t>had high unexpected costs for essential items</w:t>
      </w:r>
    </w:p>
    <w:p w14:paraId="64465127" w14:textId="77777777" w:rsidR="00163D4D" w:rsidRPr="00C33FE8" w:rsidRDefault="00163D4D" w:rsidP="00E007D1">
      <w:pPr>
        <w:pStyle w:val="DHHStablebullet"/>
        <w:numPr>
          <w:ilvl w:val="0"/>
          <w:numId w:val="37"/>
        </w:numPr>
        <w:rPr>
          <w:rFonts w:ascii="Circular Std Book" w:hAnsi="Circular Std Book" w:cs="Circular Std Book"/>
        </w:rPr>
      </w:pPr>
      <w:r w:rsidRPr="00C33FE8">
        <w:rPr>
          <w:rFonts w:ascii="Circular Std Book" w:hAnsi="Circular Std Book" w:cs="Circular Std Book"/>
        </w:rPr>
        <w:t>cost of shelter is more than 30% of household income</w:t>
      </w:r>
    </w:p>
    <w:p w14:paraId="78A43FAC" w14:textId="7BA50625" w:rsidR="00163D4D" w:rsidRPr="00C33FE8" w:rsidRDefault="00163D4D" w:rsidP="00E007D1">
      <w:pPr>
        <w:pStyle w:val="NoSpacing"/>
        <w:numPr>
          <w:ilvl w:val="0"/>
          <w:numId w:val="37"/>
        </w:numPr>
        <w:rPr>
          <w:rFonts w:ascii="Circular Std Book" w:hAnsi="Circular Std Book" w:cs="Circular Std Book"/>
          <w:sz w:val="20"/>
          <w:szCs w:val="20"/>
        </w:rPr>
      </w:pPr>
      <w:r w:rsidRPr="00C33FE8">
        <w:rPr>
          <w:rFonts w:ascii="Circular Std Book" w:hAnsi="Circular Std Book" w:cs="Circular Std Book"/>
          <w:sz w:val="20"/>
          <w:szCs w:val="20"/>
        </w:rPr>
        <w:t>have experienced family violence</w:t>
      </w:r>
    </w:p>
    <w:p w14:paraId="04E9AF28" w14:textId="0F4CC9F4" w:rsidR="00163D4D" w:rsidRPr="00C33FE8" w:rsidRDefault="00163D4D" w:rsidP="00163D4D">
      <w:pPr>
        <w:pStyle w:val="NoSpacing"/>
        <w:rPr>
          <w:rFonts w:ascii="Circular Std Book" w:hAnsi="Circular Std Book" w:cs="Circular Std Book"/>
          <w:sz w:val="20"/>
          <w:szCs w:val="20"/>
        </w:rPr>
      </w:pPr>
    </w:p>
    <w:p w14:paraId="0FEC3F3B" w14:textId="77952EE7"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A grant can only be given once every two years and is capped at $650.00.</w:t>
      </w:r>
    </w:p>
    <w:p w14:paraId="31355C37" w14:textId="0C3DA110" w:rsidR="00163D4D" w:rsidRPr="00C33FE8" w:rsidRDefault="00163D4D" w:rsidP="00163D4D">
      <w:pPr>
        <w:pStyle w:val="NoSpacing"/>
        <w:rPr>
          <w:rFonts w:ascii="Circular Std Book" w:hAnsi="Circular Std Book" w:cs="Circular Std Book"/>
          <w:sz w:val="20"/>
          <w:szCs w:val="20"/>
        </w:rPr>
      </w:pPr>
    </w:p>
    <w:p w14:paraId="618FFB94" w14:textId="1073F792" w:rsidR="00163D4D" w:rsidRPr="00C33FE8" w:rsidRDefault="005A2381" w:rsidP="00163D4D">
      <w:pPr>
        <w:pStyle w:val="CalltoactionBodycopy"/>
      </w:pPr>
      <w:r>
        <w:t xml:space="preserve">Customer Support </w:t>
      </w:r>
      <w:r w:rsidR="00163D4D" w:rsidRPr="00C33FE8">
        <w:t>Grants</w:t>
      </w:r>
      <w:r w:rsidR="00C127F6" w:rsidRPr="00C33FE8">
        <w:t xml:space="preserve"> (Residential)</w:t>
      </w:r>
    </w:p>
    <w:p w14:paraId="2C5B6585" w14:textId="551FAAD8" w:rsidR="00163D4D" w:rsidRPr="00C33FE8" w:rsidRDefault="00CD04EB" w:rsidP="007029A5">
      <w:pPr>
        <w:pStyle w:val="NoSpacing"/>
        <w:rPr>
          <w:rFonts w:ascii="Circular Std Book" w:hAnsi="Circular Std Book" w:cs="Circular Std Book"/>
          <w:sz w:val="20"/>
          <w:szCs w:val="20"/>
        </w:rPr>
      </w:pPr>
      <w:r>
        <w:rPr>
          <w:rFonts w:ascii="Circular Std Book" w:hAnsi="Circular Std Book" w:cs="Circular Std Book"/>
          <w:sz w:val="20"/>
          <w:szCs w:val="20"/>
        </w:rPr>
        <w:t xml:space="preserve">Customer </w:t>
      </w:r>
      <w:r w:rsidR="002A57EC">
        <w:rPr>
          <w:rFonts w:ascii="Circular Std Book" w:hAnsi="Circular Std Book" w:cs="Circular Std Book"/>
          <w:sz w:val="20"/>
          <w:szCs w:val="20"/>
        </w:rPr>
        <w:t>s</w:t>
      </w:r>
      <w:r>
        <w:rPr>
          <w:rFonts w:ascii="Circular Std Book" w:hAnsi="Circular Std Book" w:cs="Circular Std Book"/>
          <w:sz w:val="20"/>
          <w:szCs w:val="20"/>
        </w:rPr>
        <w:t xml:space="preserve">upport </w:t>
      </w:r>
      <w:r w:rsidR="00163D4D" w:rsidRPr="00C33FE8">
        <w:rPr>
          <w:rFonts w:ascii="Circular Std Book" w:hAnsi="Circular Std Book" w:cs="Circular Std Book"/>
          <w:sz w:val="20"/>
          <w:szCs w:val="20"/>
        </w:rPr>
        <w:t xml:space="preserve">grants provide assistance to </w:t>
      </w:r>
      <w:r w:rsidR="00C127F6" w:rsidRPr="00C33FE8">
        <w:rPr>
          <w:rFonts w:ascii="Circular Std Book" w:hAnsi="Circular Std Book" w:cs="Circular Std Book"/>
          <w:sz w:val="20"/>
          <w:szCs w:val="20"/>
        </w:rPr>
        <w:t xml:space="preserve">residential </w:t>
      </w:r>
      <w:r w:rsidR="00163D4D" w:rsidRPr="00C33FE8">
        <w:rPr>
          <w:rFonts w:ascii="Circular Std Book" w:hAnsi="Circular Std Book" w:cs="Circular Std Book"/>
          <w:sz w:val="20"/>
          <w:szCs w:val="20"/>
        </w:rPr>
        <w:t xml:space="preserve">customers experiencing financial </w:t>
      </w:r>
      <w:r w:rsidR="002A57EC">
        <w:rPr>
          <w:rFonts w:ascii="Circular Std Book" w:hAnsi="Circular Std Book" w:cs="Circular Std Book"/>
          <w:sz w:val="20"/>
          <w:szCs w:val="20"/>
        </w:rPr>
        <w:t xml:space="preserve">difficulties </w:t>
      </w:r>
      <w:r w:rsidR="00163D4D" w:rsidRPr="00C33FE8">
        <w:rPr>
          <w:rFonts w:ascii="Circular Std Book" w:hAnsi="Circular Std Book" w:cs="Circular Std Book"/>
          <w:sz w:val="20"/>
          <w:szCs w:val="20"/>
        </w:rPr>
        <w:t xml:space="preserve">due to extenuating circumstances. Grants are available to residential customers on a case-by-case basis provided they meet </w:t>
      </w:r>
      <w:r w:rsidR="00E10AC4" w:rsidRPr="00C33FE8">
        <w:rPr>
          <w:rFonts w:ascii="Circular Std Book" w:hAnsi="Circular Std Book" w:cs="Circular Std Book"/>
          <w:sz w:val="20"/>
          <w:szCs w:val="20"/>
        </w:rPr>
        <w:t xml:space="preserve">our </w:t>
      </w:r>
      <w:r w:rsidR="002A57EC">
        <w:rPr>
          <w:rFonts w:ascii="Circular Std Book" w:hAnsi="Circular Std Book" w:cs="Circular Std Book"/>
          <w:sz w:val="20"/>
          <w:szCs w:val="20"/>
        </w:rPr>
        <w:t xml:space="preserve">customer support </w:t>
      </w:r>
      <w:r w:rsidR="00E10AC4" w:rsidRPr="00C33FE8">
        <w:rPr>
          <w:rFonts w:ascii="Circular Std Book" w:hAnsi="Circular Std Book" w:cs="Circular Std Book"/>
          <w:sz w:val="20"/>
          <w:szCs w:val="20"/>
        </w:rPr>
        <w:t xml:space="preserve">criteria. </w:t>
      </w:r>
    </w:p>
    <w:p w14:paraId="49526C1E" w14:textId="77777777" w:rsidR="00163D4D" w:rsidRPr="00C33FE8" w:rsidRDefault="00163D4D" w:rsidP="00163D4D">
      <w:pPr>
        <w:pStyle w:val="NoSpacing"/>
        <w:rPr>
          <w:rFonts w:ascii="Circular Std Book" w:hAnsi="Circular Std Book" w:cs="Circular Std Book"/>
          <w:sz w:val="20"/>
          <w:szCs w:val="20"/>
        </w:rPr>
      </w:pPr>
    </w:p>
    <w:p w14:paraId="7A0A9BB4" w14:textId="3A20D58F" w:rsidR="00163D4D" w:rsidRPr="00C33FE8" w:rsidRDefault="00CD04EB" w:rsidP="00163D4D">
      <w:pPr>
        <w:pStyle w:val="NoSpacing"/>
        <w:rPr>
          <w:rFonts w:ascii="Circular Std Book" w:hAnsi="Circular Std Book" w:cs="Circular Std Book"/>
          <w:sz w:val="20"/>
          <w:szCs w:val="20"/>
        </w:rPr>
      </w:pPr>
      <w:r>
        <w:rPr>
          <w:rFonts w:ascii="Circular Std Book" w:hAnsi="Circular Std Book" w:cs="Circular Std Book"/>
          <w:sz w:val="20"/>
          <w:szCs w:val="20"/>
        </w:rPr>
        <w:t xml:space="preserve">Customer </w:t>
      </w:r>
      <w:r w:rsidR="002A57EC">
        <w:rPr>
          <w:rFonts w:ascii="Circular Std Book" w:hAnsi="Circular Std Book" w:cs="Circular Std Book"/>
          <w:sz w:val="20"/>
          <w:szCs w:val="20"/>
        </w:rPr>
        <w:t>s</w:t>
      </w:r>
      <w:r>
        <w:rPr>
          <w:rFonts w:ascii="Circular Std Book" w:hAnsi="Circular Std Book" w:cs="Circular Std Book"/>
          <w:sz w:val="20"/>
          <w:szCs w:val="20"/>
        </w:rPr>
        <w:t xml:space="preserve">upport </w:t>
      </w:r>
      <w:r w:rsidR="00163D4D" w:rsidRPr="00C33FE8">
        <w:rPr>
          <w:rFonts w:ascii="Circular Std Book" w:hAnsi="Circular Std Book" w:cs="Circular Std Book"/>
          <w:sz w:val="20"/>
          <w:szCs w:val="20"/>
        </w:rPr>
        <w:t xml:space="preserve">grants may be requested by the customer or proactively applied by </w:t>
      </w:r>
      <w:r w:rsidR="00C127F6" w:rsidRPr="00C33FE8">
        <w:rPr>
          <w:rFonts w:ascii="Circular Std Book" w:hAnsi="Circular Std Book" w:cs="Circular Std Book"/>
          <w:sz w:val="20"/>
          <w:szCs w:val="20"/>
        </w:rPr>
        <w:t>Westernport Water</w:t>
      </w:r>
      <w:r w:rsidR="00163D4D" w:rsidRPr="00C33FE8">
        <w:rPr>
          <w:rFonts w:ascii="Circular Std Book" w:hAnsi="Circular Std Book" w:cs="Circular Std Book"/>
          <w:sz w:val="20"/>
          <w:szCs w:val="20"/>
        </w:rPr>
        <w:t>.</w:t>
      </w:r>
      <w:r w:rsidR="00E10AC4" w:rsidRPr="00C33FE8">
        <w:rPr>
          <w:rFonts w:ascii="Circular Std Book" w:hAnsi="Circular Std Book" w:cs="Circular Std Book"/>
          <w:sz w:val="20"/>
          <w:szCs w:val="20"/>
        </w:rPr>
        <w:t xml:space="preserve"> The purpose of </w:t>
      </w:r>
      <w:r w:rsidR="002A57EC">
        <w:rPr>
          <w:rFonts w:ascii="Circular Std Book" w:hAnsi="Circular Std Book" w:cs="Circular Std Book"/>
          <w:sz w:val="20"/>
          <w:szCs w:val="20"/>
        </w:rPr>
        <w:t>customer support</w:t>
      </w:r>
      <w:r w:rsidR="003E5BE3">
        <w:rPr>
          <w:rFonts w:ascii="Circular Std Book" w:hAnsi="Circular Std Book" w:cs="Circular Std Book"/>
          <w:sz w:val="20"/>
          <w:szCs w:val="20"/>
        </w:rPr>
        <w:t xml:space="preserve"> </w:t>
      </w:r>
      <w:r w:rsidR="00E10AC4" w:rsidRPr="00C33FE8">
        <w:rPr>
          <w:rFonts w:ascii="Circular Std Book" w:hAnsi="Circular Std Book" w:cs="Circular Std Book"/>
          <w:sz w:val="20"/>
          <w:szCs w:val="20"/>
        </w:rPr>
        <w:t xml:space="preserve">grants is to reduce increasing customer debt where there is demonstrable effort to engage with </w:t>
      </w:r>
      <w:r w:rsidR="00C127F6" w:rsidRPr="00C33FE8">
        <w:rPr>
          <w:rFonts w:ascii="Circular Std Book" w:hAnsi="Circular Std Book" w:cs="Circular Std Book"/>
          <w:sz w:val="20"/>
          <w:szCs w:val="20"/>
        </w:rPr>
        <w:t xml:space="preserve">Westernport Water </w:t>
      </w:r>
      <w:r w:rsidR="00E10AC4" w:rsidRPr="00C33FE8">
        <w:rPr>
          <w:rFonts w:ascii="Circular Std Book" w:hAnsi="Circular Std Book" w:cs="Circular Std Book"/>
          <w:sz w:val="20"/>
          <w:szCs w:val="20"/>
        </w:rPr>
        <w:t>to manage their account.</w:t>
      </w:r>
    </w:p>
    <w:p w14:paraId="04043C4F" w14:textId="77777777" w:rsidR="00163D4D" w:rsidRPr="00C33FE8" w:rsidRDefault="00163D4D" w:rsidP="00163D4D">
      <w:pPr>
        <w:pStyle w:val="NoSpacing"/>
        <w:rPr>
          <w:rFonts w:ascii="Circular Std Book" w:hAnsi="Circular Std Book" w:cs="Circular Std Book"/>
          <w:sz w:val="20"/>
          <w:szCs w:val="20"/>
        </w:rPr>
      </w:pPr>
    </w:p>
    <w:p w14:paraId="318A562D" w14:textId="15D0F328" w:rsidR="00163D4D" w:rsidRPr="00C33FE8" w:rsidRDefault="00C127F6"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 xml:space="preserve">Westernport Water </w:t>
      </w:r>
      <w:r w:rsidR="00163D4D" w:rsidRPr="00C33FE8">
        <w:rPr>
          <w:rFonts w:ascii="Circular Std Book" w:hAnsi="Circular Std Book" w:cs="Circular Std Book"/>
          <w:sz w:val="20"/>
          <w:szCs w:val="20"/>
        </w:rPr>
        <w:t xml:space="preserve">may also proactively apply one-off </w:t>
      </w:r>
      <w:r w:rsidR="008C353F">
        <w:rPr>
          <w:rFonts w:ascii="Circular Std Book" w:hAnsi="Circular Std Book" w:cs="Circular Std Book"/>
          <w:sz w:val="20"/>
          <w:szCs w:val="20"/>
        </w:rPr>
        <w:t xml:space="preserve">customer support </w:t>
      </w:r>
      <w:r w:rsidR="00163D4D" w:rsidRPr="00C33FE8">
        <w:rPr>
          <w:rFonts w:ascii="Circular Std Book" w:hAnsi="Circular Std Book" w:cs="Circular Std Book"/>
          <w:sz w:val="20"/>
          <w:szCs w:val="20"/>
        </w:rPr>
        <w:t xml:space="preserve">grants as a goodwill gesture to accounts where a customer has maintained a </w:t>
      </w:r>
      <w:r w:rsidR="00E10AC4" w:rsidRPr="00C33FE8">
        <w:rPr>
          <w:rFonts w:ascii="Circular Std Book" w:hAnsi="Circular Std Book" w:cs="Circular Std Book"/>
          <w:sz w:val="20"/>
          <w:szCs w:val="20"/>
        </w:rPr>
        <w:t xml:space="preserve">sustained </w:t>
      </w:r>
      <w:r w:rsidR="00163D4D" w:rsidRPr="00C33FE8">
        <w:rPr>
          <w:rFonts w:ascii="Circular Std Book" w:hAnsi="Circular Std Book" w:cs="Circular Std Book"/>
          <w:sz w:val="20"/>
          <w:szCs w:val="20"/>
        </w:rPr>
        <w:t xml:space="preserve">payment plan </w:t>
      </w:r>
      <w:r w:rsidR="00E10AC4" w:rsidRPr="00C33FE8">
        <w:rPr>
          <w:rFonts w:ascii="Circular Std Book" w:hAnsi="Circular Std Book" w:cs="Circular Std Book"/>
          <w:sz w:val="20"/>
          <w:szCs w:val="20"/>
        </w:rPr>
        <w:t>to manage and/or reduce</w:t>
      </w:r>
      <w:r w:rsidR="00163D4D" w:rsidRPr="00C33FE8">
        <w:rPr>
          <w:rFonts w:ascii="Circular Std Book" w:hAnsi="Circular Std Book" w:cs="Circular Std Book"/>
          <w:sz w:val="20"/>
          <w:szCs w:val="20"/>
        </w:rPr>
        <w:t xml:space="preserve"> their account balance</w:t>
      </w:r>
      <w:r w:rsidR="00FE2946" w:rsidRPr="00C33FE8">
        <w:rPr>
          <w:rFonts w:ascii="Circular Std Book" w:hAnsi="Circular Std Book" w:cs="Circular Std Book"/>
          <w:sz w:val="20"/>
          <w:szCs w:val="20"/>
        </w:rPr>
        <w:t>.</w:t>
      </w:r>
      <w:r w:rsidR="00287495">
        <w:rPr>
          <w:rFonts w:ascii="Circular Std Book" w:hAnsi="Circular Std Book" w:cs="Circular Std Book"/>
          <w:sz w:val="20"/>
          <w:szCs w:val="20"/>
        </w:rPr>
        <w:t xml:space="preserve"> </w:t>
      </w:r>
      <w:r w:rsidR="00287495" w:rsidRPr="00287495">
        <w:rPr>
          <w:rFonts w:ascii="Circular Std Book" w:hAnsi="Circular Std Book" w:cs="Circular Std Book"/>
          <w:sz w:val="20"/>
          <w:szCs w:val="20"/>
        </w:rPr>
        <w:t xml:space="preserve">These grants can be applied directly to customer accounts up to a specified value </w:t>
      </w:r>
      <w:r w:rsidR="00287495">
        <w:rPr>
          <w:rFonts w:ascii="Circular Std Book" w:hAnsi="Circular Std Book" w:cs="Circular Std Book"/>
          <w:sz w:val="20"/>
          <w:szCs w:val="20"/>
        </w:rPr>
        <w:t xml:space="preserve">associated with </w:t>
      </w:r>
      <w:r w:rsidR="00287495" w:rsidRPr="00287495">
        <w:rPr>
          <w:rFonts w:ascii="Circular Std Book" w:hAnsi="Circular Std Book" w:cs="Circular Std Book"/>
          <w:sz w:val="20"/>
          <w:szCs w:val="20"/>
        </w:rPr>
        <w:t>the staff member's role.</w:t>
      </w:r>
    </w:p>
    <w:p w14:paraId="2318CE06" w14:textId="77777777" w:rsidR="00163D4D" w:rsidRPr="00C33FE8" w:rsidRDefault="00163D4D" w:rsidP="00163D4D">
      <w:pPr>
        <w:pStyle w:val="NoSpacing"/>
        <w:rPr>
          <w:rFonts w:ascii="Circular Std Book" w:hAnsi="Circular Std Book" w:cs="Circular Std Book"/>
          <w:sz w:val="20"/>
          <w:szCs w:val="20"/>
        </w:rPr>
      </w:pPr>
    </w:p>
    <w:p w14:paraId="09A46F36" w14:textId="5E5CA631"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 xml:space="preserve">In the event a </w:t>
      </w:r>
      <w:r w:rsidR="00C127F6" w:rsidRPr="00C33FE8">
        <w:rPr>
          <w:rFonts w:ascii="Circular Std Book" w:hAnsi="Circular Std Book" w:cs="Circular Std Book"/>
          <w:sz w:val="20"/>
          <w:szCs w:val="20"/>
        </w:rPr>
        <w:t xml:space="preserve">Westernport Water </w:t>
      </w:r>
      <w:r w:rsidRPr="00C33FE8">
        <w:rPr>
          <w:rFonts w:ascii="Circular Std Book" w:hAnsi="Circular Std Book" w:cs="Circular Std Book"/>
          <w:sz w:val="20"/>
          <w:szCs w:val="20"/>
        </w:rPr>
        <w:t xml:space="preserve">staff member applies for a </w:t>
      </w:r>
      <w:r w:rsidR="002A57EC">
        <w:rPr>
          <w:rFonts w:ascii="Circular Std Book" w:hAnsi="Circular Std Book" w:cs="Circular Std Book"/>
          <w:sz w:val="20"/>
          <w:szCs w:val="20"/>
        </w:rPr>
        <w:t>customer support g</w:t>
      </w:r>
      <w:r w:rsidRPr="00C33FE8">
        <w:rPr>
          <w:rFonts w:ascii="Circular Std Book" w:hAnsi="Circular Std Book" w:cs="Circular Std Book"/>
          <w:sz w:val="20"/>
          <w:szCs w:val="20"/>
        </w:rPr>
        <w:t>rant</w:t>
      </w:r>
      <w:r w:rsidR="00C33FE8" w:rsidRPr="00C33FE8">
        <w:rPr>
          <w:rFonts w:ascii="Circular Std Book" w:hAnsi="Circular Std Book" w:cs="Circular Std Book"/>
          <w:sz w:val="20"/>
          <w:szCs w:val="20"/>
        </w:rPr>
        <w:t xml:space="preserve"> as a customer</w:t>
      </w:r>
      <w:r w:rsidRPr="00C33FE8">
        <w:rPr>
          <w:rFonts w:ascii="Circular Std Book" w:hAnsi="Circular Std Book" w:cs="Circular Std Book"/>
          <w:sz w:val="20"/>
          <w:szCs w:val="20"/>
        </w:rPr>
        <w:t xml:space="preserve">, the request will be assessed and, if </w:t>
      </w:r>
      <w:r w:rsidR="00C33FE8" w:rsidRPr="00C33FE8">
        <w:rPr>
          <w:rFonts w:ascii="Circular Std Book" w:hAnsi="Circular Std Book" w:cs="Circular Std Book"/>
          <w:sz w:val="20"/>
          <w:szCs w:val="20"/>
        </w:rPr>
        <w:t>they are</w:t>
      </w:r>
      <w:r w:rsidRPr="00C33FE8">
        <w:rPr>
          <w:rFonts w:ascii="Circular Std Book" w:hAnsi="Circular Std Book" w:cs="Circular Std Book"/>
          <w:sz w:val="20"/>
          <w:szCs w:val="20"/>
        </w:rPr>
        <w:t xml:space="preserve"> eligible, approved by the </w:t>
      </w:r>
      <w:r w:rsidR="002A57EC">
        <w:rPr>
          <w:rFonts w:ascii="Circular Std Book" w:hAnsi="Circular Std Book" w:cs="Circular Std Book"/>
          <w:sz w:val="20"/>
          <w:szCs w:val="20"/>
        </w:rPr>
        <w:t xml:space="preserve">Customer </w:t>
      </w:r>
      <w:r w:rsidR="003867FD">
        <w:rPr>
          <w:rFonts w:ascii="Circular Std Book" w:hAnsi="Circular Std Book" w:cs="Circular Std Book"/>
          <w:sz w:val="20"/>
          <w:szCs w:val="20"/>
        </w:rPr>
        <w:t xml:space="preserve">Care </w:t>
      </w:r>
      <w:r w:rsidRPr="00C33FE8">
        <w:rPr>
          <w:rFonts w:ascii="Circular Std Book" w:hAnsi="Circular Std Book" w:cs="Circular Std Book"/>
          <w:sz w:val="20"/>
          <w:szCs w:val="20"/>
        </w:rPr>
        <w:t>Officer</w:t>
      </w:r>
      <w:r w:rsidR="003867FD">
        <w:rPr>
          <w:rFonts w:ascii="Circular Std Book" w:hAnsi="Circular Std Book" w:cs="Circular Std Book"/>
          <w:sz w:val="20"/>
          <w:szCs w:val="20"/>
        </w:rPr>
        <w:t>, Revenue Coordinator or</w:t>
      </w:r>
      <w:r w:rsidRPr="00C33FE8">
        <w:rPr>
          <w:rFonts w:ascii="Circular Std Book" w:hAnsi="Circular Std Book" w:cs="Circular Std Book"/>
          <w:sz w:val="20"/>
          <w:szCs w:val="20"/>
        </w:rPr>
        <w:t xml:space="preserve"> Customer Relations Manager.</w:t>
      </w:r>
    </w:p>
    <w:p w14:paraId="1E31E8CF" w14:textId="7BBD0CBC" w:rsidR="00163D4D" w:rsidRPr="00C33FE8" w:rsidRDefault="00163D4D" w:rsidP="00163D4D">
      <w:pPr>
        <w:pStyle w:val="NoSpacing"/>
        <w:rPr>
          <w:rFonts w:ascii="Circular Std Book" w:hAnsi="Circular Std Book" w:cs="Circular Std Book"/>
          <w:sz w:val="20"/>
          <w:szCs w:val="20"/>
        </w:rPr>
      </w:pPr>
    </w:p>
    <w:p w14:paraId="02D33AFB" w14:textId="77777777" w:rsidR="00AC7E8F" w:rsidRDefault="00AC7E8F" w:rsidP="00163D4D">
      <w:pPr>
        <w:pStyle w:val="CalltoactionBodycopy"/>
      </w:pPr>
    </w:p>
    <w:p w14:paraId="07A10A7A" w14:textId="77777777" w:rsidR="00AC7E8F" w:rsidRDefault="00AC7E8F" w:rsidP="00163D4D">
      <w:pPr>
        <w:pStyle w:val="CalltoactionBodycopy"/>
      </w:pPr>
    </w:p>
    <w:p w14:paraId="26FDB77F" w14:textId="1AA6AF55" w:rsidR="00163D4D" w:rsidRPr="00C33FE8" w:rsidRDefault="00163D4D" w:rsidP="00163D4D">
      <w:pPr>
        <w:pStyle w:val="CalltoactionBodycopy"/>
      </w:pPr>
      <w:r w:rsidRPr="00C33FE8">
        <w:lastRenderedPageBreak/>
        <w:t>Payment Extensions</w:t>
      </w:r>
      <w:r w:rsidR="00C127F6" w:rsidRPr="00C33FE8">
        <w:t xml:space="preserve"> (Residential and</w:t>
      </w:r>
      <w:r w:rsidR="005A2381">
        <w:t xml:space="preserve"> </w:t>
      </w:r>
      <w:r w:rsidR="00687FCD">
        <w:t>s</w:t>
      </w:r>
      <w:r w:rsidR="005A2381">
        <w:t xml:space="preserve">mall </w:t>
      </w:r>
      <w:r w:rsidR="00687FCD">
        <w:t>b</w:t>
      </w:r>
      <w:r w:rsidR="002A57EC">
        <w:t>usiness</w:t>
      </w:r>
      <w:r w:rsidR="00C127F6" w:rsidRPr="00C33FE8">
        <w:t>)</w:t>
      </w:r>
    </w:p>
    <w:p w14:paraId="35206EFB" w14:textId="77777777"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Westernport Water accepts payment extensions for periods of up to 21 days past the original due date, but can be longer depending upon individual circumstances.</w:t>
      </w:r>
    </w:p>
    <w:p w14:paraId="384E665B" w14:textId="666AC647" w:rsidR="00163D4D" w:rsidRPr="00C33FE8" w:rsidRDefault="00163D4D" w:rsidP="00163D4D">
      <w:pPr>
        <w:pStyle w:val="NoSpacing"/>
      </w:pPr>
    </w:p>
    <w:p w14:paraId="2B520EC9" w14:textId="2F321929" w:rsidR="00163D4D" w:rsidRPr="00C33FE8" w:rsidRDefault="00163D4D" w:rsidP="00163D4D">
      <w:pPr>
        <w:pStyle w:val="CalltoactionBodycopy"/>
      </w:pPr>
      <w:r w:rsidRPr="00C33FE8">
        <w:t>Payment Arrangements</w:t>
      </w:r>
      <w:r w:rsidR="00C127F6" w:rsidRPr="00C33FE8">
        <w:t xml:space="preserve"> (Residential and</w:t>
      </w:r>
      <w:r w:rsidR="002A57EC">
        <w:t xml:space="preserve"> </w:t>
      </w:r>
      <w:r w:rsidR="00687FCD">
        <w:t>s</w:t>
      </w:r>
      <w:r w:rsidR="002A57EC">
        <w:t xml:space="preserve">mall </w:t>
      </w:r>
      <w:r w:rsidR="00687FCD">
        <w:t>b</w:t>
      </w:r>
      <w:r w:rsidR="002A57EC">
        <w:t>usiness</w:t>
      </w:r>
      <w:r w:rsidR="00C127F6" w:rsidRPr="00C33FE8">
        <w:t>)</w:t>
      </w:r>
    </w:p>
    <w:p w14:paraId="6F773047" w14:textId="6A61F731"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Short and long-term payment plans are offered to customers in accordance with a customer’s capacity to pay. All payment arrangements are confirmed in writing within 10 days.</w:t>
      </w:r>
    </w:p>
    <w:p w14:paraId="4B54F362" w14:textId="66EB33CC" w:rsidR="00163D4D" w:rsidRPr="00C33FE8" w:rsidRDefault="00163D4D" w:rsidP="00163D4D">
      <w:pPr>
        <w:pStyle w:val="NoSpacing"/>
        <w:rPr>
          <w:rFonts w:ascii="Circular Std Book" w:hAnsi="Circular Std Book" w:cs="Circular Std Book"/>
          <w:sz w:val="20"/>
          <w:szCs w:val="20"/>
        </w:rPr>
      </w:pPr>
    </w:p>
    <w:p w14:paraId="6DE2F229" w14:textId="2FFC136F" w:rsidR="00163D4D" w:rsidRPr="00C33FE8" w:rsidRDefault="00163D4D" w:rsidP="00163D4D">
      <w:pPr>
        <w:pStyle w:val="CalltoactionBodycopy"/>
      </w:pPr>
      <w:r w:rsidRPr="00C33FE8">
        <w:t>Direct Debit</w:t>
      </w:r>
      <w:r w:rsidR="00C127F6" w:rsidRPr="00C33FE8">
        <w:t xml:space="preserve"> (Residential and</w:t>
      </w:r>
      <w:r w:rsidR="002A57EC">
        <w:t xml:space="preserve"> </w:t>
      </w:r>
      <w:r w:rsidR="00687FCD">
        <w:t>s</w:t>
      </w:r>
      <w:r w:rsidR="002A57EC">
        <w:t xml:space="preserve">mall </w:t>
      </w:r>
      <w:r w:rsidR="00687FCD">
        <w:t>b</w:t>
      </w:r>
      <w:r w:rsidR="002A57EC">
        <w:t>usiness</w:t>
      </w:r>
      <w:r w:rsidR="00C127F6" w:rsidRPr="00C33FE8">
        <w:t>)</w:t>
      </w:r>
    </w:p>
    <w:p w14:paraId="3EF3D05D" w14:textId="4C65A990" w:rsidR="00163D4D" w:rsidRPr="00C33FE8" w:rsidRDefault="00163D4D" w:rsidP="00163D4D">
      <w:pPr>
        <w:pStyle w:val="NoSpacing"/>
        <w:rPr>
          <w:rFonts w:ascii="Circular Std Book" w:hAnsi="Circular Std Book" w:cs="Circular Std Book"/>
          <w:sz w:val="20"/>
          <w:szCs w:val="20"/>
        </w:rPr>
      </w:pPr>
      <w:r w:rsidRPr="00C33FE8">
        <w:rPr>
          <w:rFonts w:ascii="Circular Std Book" w:hAnsi="Circular Std Book" w:cs="Circular Std Book"/>
          <w:sz w:val="20"/>
          <w:szCs w:val="20"/>
        </w:rPr>
        <w:t>Direct debit arrangements can be set up to pay quarterly accounts in full or to support pre-established flexible payment plans. This payment method can assist with budgeting.</w:t>
      </w:r>
    </w:p>
    <w:p w14:paraId="7326E9A1" w14:textId="36DDAA0B" w:rsidR="00DD360F" w:rsidRPr="00C33FE8" w:rsidRDefault="00DD360F" w:rsidP="00163D4D">
      <w:pPr>
        <w:pStyle w:val="NoSpacing"/>
        <w:rPr>
          <w:rFonts w:ascii="Circular Std Book" w:hAnsi="Circular Std Book" w:cs="Circular Std Book"/>
          <w:sz w:val="20"/>
          <w:szCs w:val="20"/>
        </w:rPr>
      </w:pPr>
    </w:p>
    <w:p w14:paraId="639007E9" w14:textId="071703D8" w:rsidR="00DD360F" w:rsidRPr="00C33FE8" w:rsidRDefault="00DD360F" w:rsidP="00DD360F">
      <w:pPr>
        <w:pStyle w:val="CalltoactionBodycopy"/>
      </w:pPr>
      <w:r w:rsidRPr="00C33FE8">
        <w:t>Centrepay</w:t>
      </w:r>
      <w:r w:rsidR="00C127F6" w:rsidRPr="00C33FE8">
        <w:t xml:space="preserve"> (Residential)</w:t>
      </w:r>
    </w:p>
    <w:p w14:paraId="278C53C2" w14:textId="6915E2EB" w:rsidR="00DD360F" w:rsidRPr="00C33FE8" w:rsidRDefault="00DD360F" w:rsidP="00DD360F">
      <w:pPr>
        <w:pStyle w:val="NoSpacing"/>
        <w:rPr>
          <w:rFonts w:ascii="Circular Std Book" w:hAnsi="Circular Std Book" w:cs="Circular Std Book"/>
          <w:sz w:val="20"/>
          <w:szCs w:val="20"/>
        </w:rPr>
      </w:pPr>
      <w:r w:rsidRPr="00C33FE8">
        <w:rPr>
          <w:rFonts w:ascii="Circular Std Book" w:hAnsi="Circular Std Book" w:cs="Circular Std Book"/>
          <w:sz w:val="20"/>
          <w:szCs w:val="20"/>
        </w:rPr>
        <w:t>Centrepay is an option that customers can utilise via Centrelink. This allows the customer to have set payments automatically deducted from their Centrelink benefits and paid directly to Westernport Water. This service is at no cost to the customer and is ideal for customers who are on limited income who prefer to budget and pay by instalments.</w:t>
      </w:r>
    </w:p>
    <w:p w14:paraId="07AF3D0C" w14:textId="1C01899C" w:rsidR="00DD360F" w:rsidRPr="00C33FE8" w:rsidRDefault="00DD360F" w:rsidP="00DD360F">
      <w:pPr>
        <w:pStyle w:val="NoSpacing"/>
        <w:rPr>
          <w:rFonts w:ascii="Circular Std Book" w:hAnsi="Circular Std Book" w:cs="Circular Std Book"/>
          <w:sz w:val="20"/>
          <w:szCs w:val="20"/>
        </w:rPr>
      </w:pPr>
    </w:p>
    <w:p w14:paraId="2AD4E19B" w14:textId="387269B0" w:rsidR="00DD360F" w:rsidRPr="00C33FE8" w:rsidRDefault="00DD360F" w:rsidP="00DD360F">
      <w:pPr>
        <w:pStyle w:val="CalltoactionBodycopy"/>
      </w:pPr>
      <w:r w:rsidRPr="00C33FE8">
        <w:t>Easyway</w:t>
      </w:r>
      <w:r w:rsidR="00C127F6" w:rsidRPr="00C33FE8">
        <w:t xml:space="preserve"> (Residential)</w:t>
      </w:r>
    </w:p>
    <w:p w14:paraId="77B1ADBB" w14:textId="1BAFBD28" w:rsidR="00DD360F" w:rsidRPr="00C33FE8" w:rsidRDefault="00DD360F" w:rsidP="00DD360F">
      <w:pPr>
        <w:pStyle w:val="NoSpacing"/>
        <w:rPr>
          <w:rFonts w:ascii="Circular Std Book" w:hAnsi="Circular Std Book" w:cs="Circular Std Book"/>
          <w:sz w:val="20"/>
          <w:szCs w:val="20"/>
        </w:rPr>
      </w:pPr>
      <w:r w:rsidRPr="00C33FE8">
        <w:rPr>
          <w:rFonts w:ascii="Circular Std Book" w:hAnsi="Circular Std Book" w:cs="Circular Std Book"/>
          <w:sz w:val="20"/>
          <w:szCs w:val="20"/>
        </w:rPr>
        <w:t>Easyway payment plans are available for customers who wish to pay their accounts in regular instalments.  This enables customers to budget according to their chosen payment frequency and avoid lump sum payments. An Easyway payment card is sent to the customer and can be used at Westernport Water’s office and any Australia Post office.</w:t>
      </w:r>
    </w:p>
    <w:p w14:paraId="3FF86FD6" w14:textId="38E74972" w:rsidR="00DD360F" w:rsidRPr="00C33FE8" w:rsidRDefault="00DD360F" w:rsidP="00DD360F">
      <w:pPr>
        <w:pStyle w:val="NoSpacing"/>
        <w:rPr>
          <w:rFonts w:ascii="Circular Std Book" w:hAnsi="Circular Std Book" w:cs="Circular Std Book"/>
          <w:sz w:val="20"/>
          <w:szCs w:val="20"/>
        </w:rPr>
      </w:pPr>
    </w:p>
    <w:p w14:paraId="4CA5AB02" w14:textId="2AEAEEEB" w:rsidR="00DD360F" w:rsidRPr="00C33FE8" w:rsidRDefault="00DD360F" w:rsidP="00DD360F">
      <w:pPr>
        <w:pStyle w:val="CalltoactionBodycopy"/>
      </w:pPr>
      <w:r w:rsidRPr="00C33FE8">
        <w:t>Water Efficiency</w:t>
      </w:r>
    </w:p>
    <w:p w14:paraId="758655D8" w14:textId="7482657C" w:rsidR="00DD360F" w:rsidRPr="00C33FE8" w:rsidRDefault="00DD360F" w:rsidP="00DD360F">
      <w:pPr>
        <w:pStyle w:val="NoSpacing"/>
        <w:rPr>
          <w:rFonts w:ascii="Circular Std Book" w:hAnsi="Circular Std Book" w:cs="Circular Std Book"/>
          <w:sz w:val="20"/>
          <w:szCs w:val="20"/>
        </w:rPr>
      </w:pPr>
      <w:r w:rsidRPr="00C33FE8">
        <w:rPr>
          <w:rFonts w:ascii="Circular Std Book" w:hAnsi="Circular Std Book" w:cs="Circular Std Book"/>
          <w:sz w:val="20"/>
          <w:szCs w:val="20"/>
        </w:rPr>
        <w:t xml:space="preserve">Westernport Water provides customers with access to a range of information on how to reduce water usage and improve water efficiency. </w:t>
      </w:r>
      <w:r w:rsidR="00C127F6" w:rsidRPr="00C33FE8">
        <w:rPr>
          <w:rFonts w:ascii="Circular Std Book" w:hAnsi="Circular Std Book" w:cs="Circular Std Book"/>
          <w:sz w:val="20"/>
          <w:szCs w:val="20"/>
        </w:rPr>
        <w:t>Residential c</w:t>
      </w:r>
      <w:r w:rsidRPr="00C33FE8">
        <w:rPr>
          <w:rFonts w:ascii="Circular Std Book" w:hAnsi="Circular Std Book" w:cs="Circular Std Book"/>
          <w:sz w:val="20"/>
          <w:szCs w:val="20"/>
        </w:rPr>
        <w:t xml:space="preserve">ustomers </w:t>
      </w:r>
      <w:r w:rsidR="004E5116">
        <w:rPr>
          <w:rFonts w:ascii="Circular Std Book" w:hAnsi="Circular Std Book" w:cs="Circular Std Book"/>
          <w:sz w:val="20"/>
          <w:szCs w:val="20"/>
        </w:rPr>
        <w:t xml:space="preserve">experiencing financial difficulties </w:t>
      </w:r>
      <w:r w:rsidRPr="00C33FE8">
        <w:rPr>
          <w:rFonts w:ascii="Circular Std Book" w:hAnsi="Circular Std Book" w:cs="Circular Std Book"/>
          <w:sz w:val="20"/>
          <w:szCs w:val="20"/>
        </w:rPr>
        <w:t xml:space="preserve">will also benefit from relevant government water efficiency programs, which may include customer rebates for household improvements. </w:t>
      </w:r>
    </w:p>
    <w:p w14:paraId="1BF9790D" w14:textId="77777777" w:rsidR="00DD360F" w:rsidRPr="00C33FE8" w:rsidRDefault="00DD360F" w:rsidP="00DD360F">
      <w:pPr>
        <w:pStyle w:val="NoSpacing"/>
        <w:rPr>
          <w:rFonts w:ascii="Circular Std Book" w:hAnsi="Circular Std Book" w:cs="Circular Std Book"/>
          <w:sz w:val="20"/>
          <w:szCs w:val="20"/>
        </w:rPr>
      </w:pPr>
    </w:p>
    <w:bookmarkEnd w:id="0"/>
    <w:p w14:paraId="502BA903" w14:textId="77777777" w:rsidR="00163D4D" w:rsidRPr="00C33FE8" w:rsidRDefault="00163D4D" w:rsidP="00163D4D">
      <w:pPr>
        <w:pStyle w:val="NoSpacing"/>
        <w:rPr>
          <w:rFonts w:ascii="Arial" w:hAnsi="Arial" w:cs="Arial"/>
        </w:rPr>
      </w:pPr>
    </w:p>
    <w:p w14:paraId="4C440027" w14:textId="473D9538" w:rsidR="00434F0E" w:rsidRPr="00C33FE8" w:rsidRDefault="00DD360F" w:rsidP="00A527B8">
      <w:pPr>
        <w:pStyle w:val="Subheading1"/>
      </w:pPr>
      <w:r w:rsidRPr="00C33FE8">
        <w:t>Debt Recovery</w:t>
      </w:r>
    </w:p>
    <w:p w14:paraId="20926AB9" w14:textId="5AADA851" w:rsidR="00DD360F" w:rsidRPr="00C33FE8" w:rsidRDefault="00DD360F" w:rsidP="00DD360F">
      <w:pPr>
        <w:pStyle w:val="NoSpacing"/>
        <w:rPr>
          <w:rFonts w:ascii="Circular Std Book" w:hAnsi="Circular Std Book" w:cs="Circular Std Book"/>
          <w:sz w:val="20"/>
          <w:szCs w:val="20"/>
        </w:rPr>
      </w:pPr>
      <w:r w:rsidRPr="00C33FE8">
        <w:rPr>
          <w:rFonts w:ascii="Circular Std Book" w:hAnsi="Circular Std Book" w:cs="Circular Std Book"/>
          <w:sz w:val="20"/>
          <w:szCs w:val="20"/>
        </w:rPr>
        <w:t xml:space="preserve">Participation in Westernport Water’s </w:t>
      </w:r>
      <w:r w:rsidR="00687FCD">
        <w:rPr>
          <w:rFonts w:ascii="Circular Std Book" w:hAnsi="Circular Std Book" w:cs="Circular Std Book"/>
          <w:sz w:val="20"/>
          <w:szCs w:val="20"/>
        </w:rPr>
        <w:t>c</w:t>
      </w:r>
      <w:r w:rsidR="004E5116">
        <w:rPr>
          <w:rFonts w:ascii="Circular Std Book" w:hAnsi="Circular Std Book" w:cs="Circular Std Book"/>
          <w:sz w:val="20"/>
          <w:szCs w:val="20"/>
        </w:rPr>
        <w:t xml:space="preserve">ustomer </w:t>
      </w:r>
      <w:r w:rsidR="00687FCD">
        <w:rPr>
          <w:rFonts w:ascii="Circular Std Book" w:hAnsi="Circular Std Book" w:cs="Circular Std Book"/>
          <w:sz w:val="20"/>
          <w:szCs w:val="20"/>
        </w:rPr>
        <w:t>s</w:t>
      </w:r>
      <w:r w:rsidR="004E5116">
        <w:rPr>
          <w:rFonts w:ascii="Circular Std Book" w:hAnsi="Circular Std Book" w:cs="Circular Std Book"/>
          <w:sz w:val="20"/>
          <w:szCs w:val="20"/>
        </w:rPr>
        <w:t xml:space="preserve">upport </w:t>
      </w:r>
      <w:r w:rsidRPr="00C33FE8">
        <w:rPr>
          <w:rFonts w:ascii="Circular Std Book" w:hAnsi="Circular Std Book" w:cs="Circular Std Book"/>
          <w:sz w:val="20"/>
          <w:szCs w:val="20"/>
        </w:rPr>
        <w:t>program is a joint effort between Westernport Water and the customer. Customers who make every effort to engage with Westernport Water will be supported through our program and protected from supply restriction, legal action and debt recovery costs, including accrued interest.</w:t>
      </w:r>
    </w:p>
    <w:p w14:paraId="2C150BD5" w14:textId="77777777" w:rsidR="00DD360F" w:rsidRPr="00C33FE8" w:rsidRDefault="00DD360F" w:rsidP="00DD360F">
      <w:pPr>
        <w:pStyle w:val="NoSpacing"/>
        <w:ind w:left="360"/>
        <w:rPr>
          <w:rFonts w:ascii="Circular Std Book" w:hAnsi="Circular Std Book" w:cs="Circular Std Book"/>
          <w:sz w:val="20"/>
          <w:szCs w:val="20"/>
        </w:rPr>
      </w:pPr>
    </w:p>
    <w:p w14:paraId="3E73AEF0" w14:textId="531F0530" w:rsidR="00DD360F" w:rsidRPr="00C33FE8" w:rsidRDefault="00DD360F" w:rsidP="00DD360F">
      <w:pPr>
        <w:pStyle w:val="NoSpacing"/>
        <w:rPr>
          <w:rFonts w:ascii="Circular Std Book" w:hAnsi="Circular Std Book" w:cs="Circular Std Book"/>
          <w:sz w:val="20"/>
          <w:szCs w:val="20"/>
        </w:rPr>
      </w:pPr>
      <w:r w:rsidRPr="00C33FE8">
        <w:rPr>
          <w:rFonts w:ascii="Circular Std Book" w:hAnsi="Circular Std Book" w:cs="Circular Std Book"/>
          <w:sz w:val="20"/>
          <w:szCs w:val="20"/>
        </w:rPr>
        <w:t xml:space="preserve">Whilst in the </w:t>
      </w:r>
      <w:r w:rsidR="00687FCD">
        <w:rPr>
          <w:rFonts w:ascii="Circular Std Book" w:hAnsi="Circular Std Book" w:cs="Circular Std Book"/>
          <w:sz w:val="20"/>
          <w:szCs w:val="20"/>
        </w:rPr>
        <w:t>customer</w:t>
      </w:r>
      <w:r w:rsidR="004E5116">
        <w:rPr>
          <w:rFonts w:ascii="Circular Std Book" w:hAnsi="Circular Std Book" w:cs="Circular Std Book"/>
          <w:sz w:val="20"/>
          <w:szCs w:val="20"/>
        </w:rPr>
        <w:t xml:space="preserve"> </w:t>
      </w:r>
      <w:r w:rsidR="00687FCD">
        <w:rPr>
          <w:rFonts w:ascii="Circular Std Book" w:hAnsi="Circular Std Book" w:cs="Circular Std Book"/>
          <w:sz w:val="20"/>
          <w:szCs w:val="20"/>
        </w:rPr>
        <w:t>s</w:t>
      </w:r>
      <w:r w:rsidR="004E5116">
        <w:rPr>
          <w:rFonts w:ascii="Circular Std Book" w:hAnsi="Circular Std Book" w:cs="Circular Std Book"/>
          <w:sz w:val="20"/>
          <w:szCs w:val="20"/>
        </w:rPr>
        <w:t xml:space="preserve">upport </w:t>
      </w:r>
      <w:r w:rsidRPr="00C33FE8">
        <w:rPr>
          <w:rFonts w:ascii="Circular Std Book" w:hAnsi="Circular Std Book" w:cs="Circular Std Book"/>
          <w:sz w:val="20"/>
          <w:szCs w:val="20"/>
        </w:rPr>
        <w:t>program, customers are expected to:</w:t>
      </w:r>
    </w:p>
    <w:p w14:paraId="770B0EBE" w14:textId="77777777" w:rsidR="00DD360F" w:rsidRPr="00C33FE8" w:rsidRDefault="00DD360F" w:rsidP="00DD360F">
      <w:pPr>
        <w:pStyle w:val="NoSpacing"/>
        <w:rPr>
          <w:rFonts w:ascii="Circular Std Book" w:hAnsi="Circular Std Book" w:cs="Circular Std Book"/>
          <w:sz w:val="20"/>
          <w:szCs w:val="20"/>
        </w:rPr>
      </w:pPr>
    </w:p>
    <w:p w14:paraId="7E417BE4" w14:textId="77777777" w:rsidR="00DD360F" w:rsidRPr="00C33FE8" w:rsidRDefault="00DD360F" w:rsidP="00DD360F">
      <w:pPr>
        <w:pStyle w:val="NoSpacing"/>
        <w:numPr>
          <w:ilvl w:val="0"/>
          <w:numId w:val="32"/>
        </w:numPr>
        <w:rPr>
          <w:rFonts w:ascii="Circular Std Book" w:hAnsi="Circular Std Book" w:cs="Circular Std Book"/>
          <w:sz w:val="20"/>
          <w:szCs w:val="20"/>
        </w:rPr>
      </w:pPr>
      <w:r w:rsidRPr="00C33FE8">
        <w:rPr>
          <w:rFonts w:ascii="Circular Std Book" w:hAnsi="Circular Std Book" w:cs="Circular Std Book"/>
          <w:sz w:val="20"/>
          <w:szCs w:val="20"/>
        </w:rPr>
        <w:t xml:space="preserve">Make every effort to be as water efficient as possible, as this will assist in reducing the customers’ future bills and debt. </w:t>
      </w:r>
    </w:p>
    <w:p w14:paraId="313AD72F" w14:textId="77777777" w:rsidR="00DD360F" w:rsidRPr="00C33FE8" w:rsidRDefault="00DD360F" w:rsidP="00DD360F">
      <w:pPr>
        <w:pStyle w:val="NoSpacing"/>
        <w:numPr>
          <w:ilvl w:val="0"/>
          <w:numId w:val="32"/>
        </w:numPr>
        <w:rPr>
          <w:rFonts w:ascii="Circular Std Book" w:hAnsi="Circular Std Book" w:cs="Circular Std Book"/>
          <w:sz w:val="20"/>
          <w:szCs w:val="20"/>
        </w:rPr>
      </w:pPr>
      <w:r w:rsidRPr="00C33FE8">
        <w:rPr>
          <w:rFonts w:ascii="Circular Std Book" w:hAnsi="Circular Std Book" w:cs="Circular Std Book"/>
          <w:sz w:val="20"/>
          <w:szCs w:val="20"/>
        </w:rPr>
        <w:t>Adhere to agreed payment plans that have been based on their capacity to pay.</w:t>
      </w:r>
    </w:p>
    <w:p w14:paraId="395DFB91" w14:textId="77777777" w:rsidR="00DD360F" w:rsidRPr="00C33FE8" w:rsidRDefault="00DD360F" w:rsidP="00DD360F">
      <w:pPr>
        <w:pStyle w:val="NoSpacing"/>
        <w:numPr>
          <w:ilvl w:val="0"/>
          <w:numId w:val="32"/>
        </w:numPr>
        <w:rPr>
          <w:rFonts w:ascii="Circular Std Book" w:hAnsi="Circular Std Book" w:cs="Circular Std Book"/>
          <w:sz w:val="20"/>
          <w:szCs w:val="20"/>
        </w:rPr>
      </w:pPr>
      <w:r w:rsidRPr="00C33FE8">
        <w:rPr>
          <w:rFonts w:ascii="Circular Std Book" w:hAnsi="Circular Std Book" w:cs="Circular Std Book"/>
          <w:sz w:val="20"/>
          <w:szCs w:val="20"/>
        </w:rPr>
        <w:t>Communicate with us and update us on their situation, particularly when they are unable to make payments.</w:t>
      </w:r>
    </w:p>
    <w:p w14:paraId="6588CD2E" w14:textId="77777777" w:rsidR="00DD360F" w:rsidRPr="00C33FE8" w:rsidRDefault="00DD360F" w:rsidP="00DD360F">
      <w:pPr>
        <w:pStyle w:val="NoSpacing"/>
        <w:numPr>
          <w:ilvl w:val="0"/>
          <w:numId w:val="32"/>
        </w:numPr>
        <w:rPr>
          <w:rFonts w:ascii="Circular Std Book" w:hAnsi="Circular Std Book" w:cs="Circular Std Book"/>
          <w:sz w:val="20"/>
          <w:szCs w:val="20"/>
        </w:rPr>
      </w:pPr>
      <w:r w:rsidRPr="00C33FE8">
        <w:rPr>
          <w:rFonts w:ascii="Circular Std Book" w:hAnsi="Circular Std Book" w:cs="Circular Std Book"/>
          <w:sz w:val="20"/>
          <w:szCs w:val="20"/>
        </w:rPr>
        <w:t>Seek advice from a financial counsellor, when recommended by Westernport Water.</w:t>
      </w:r>
    </w:p>
    <w:p w14:paraId="4C343FF1" w14:textId="77777777" w:rsidR="00DD360F" w:rsidRPr="00C33FE8" w:rsidRDefault="00DD360F" w:rsidP="00DD360F">
      <w:pPr>
        <w:pStyle w:val="NoSpacing"/>
        <w:rPr>
          <w:rFonts w:ascii="Circular Std Book" w:hAnsi="Circular Std Book" w:cs="Circular Std Book"/>
          <w:sz w:val="20"/>
          <w:szCs w:val="20"/>
        </w:rPr>
      </w:pPr>
    </w:p>
    <w:p w14:paraId="1B66F630" w14:textId="6816F381" w:rsidR="00DD360F" w:rsidRPr="00C33FE8" w:rsidRDefault="00DD360F" w:rsidP="00DD360F">
      <w:pPr>
        <w:pStyle w:val="NoSpacing"/>
        <w:rPr>
          <w:rFonts w:ascii="Circular Std Book" w:hAnsi="Circular Std Book" w:cs="Circular Std Book"/>
          <w:sz w:val="20"/>
          <w:szCs w:val="20"/>
        </w:rPr>
      </w:pPr>
      <w:r w:rsidRPr="00C33FE8">
        <w:rPr>
          <w:rFonts w:ascii="Circular Std Book" w:hAnsi="Circular Std Book" w:cs="Circular Std Book"/>
          <w:sz w:val="20"/>
          <w:szCs w:val="20"/>
        </w:rPr>
        <w:t>In the following circumstances, customers will be exited from the</w:t>
      </w:r>
      <w:r w:rsidR="004E5116">
        <w:rPr>
          <w:rFonts w:ascii="Circular Std Book" w:hAnsi="Circular Std Book" w:cs="Circular Std Book"/>
          <w:sz w:val="20"/>
          <w:szCs w:val="20"/>
        </w:rPr>
        <w:t xml:space="preserve"> </w:t>
      </w:r>
      <w:r w:rsidR="00687FCD">
        <w:rPr>
          <w:rFonts w:ascii="Circular Std Book" w:hAnsi="Circular Std Book" w:cs="Circular Std Book"/>
          <w:sz w:val="20"/>
          <w:szCs w:val="20"/>
        </w:rPr>
        <w:t>c</w:t>
      </w:r>
      <w:r w:rsidR="004E5116">
        <w:rPr>
          <w:rFonts w:ascii="Circular Std Book" w:hAnsi="Circular Std Book" w:cs="Circular Std Book"/>
          <w:sz w:val="20"/>
          <w:szCs w:val="20"/>
        </w:rPr>
        <w:t xml:space="preserve">ustomer </w:t>
      </w:r>
      <w:r w:rsidR="00687FCD">
        <w:rPr>
          <w:rFonts w:ascii="Circular Std Book" w:hAnsi="Circular Std Book" w:cs="Circular Std Book"/>
          <w:sz w:val="20"/>
          <w:szCs w:val="20"/>
        </w:rPr>
        <w:t>s</w:t>
      </w:r>
      <w:r w:rsidR="004E5116">
        <w:rPr>
          <w:rFonts w:ascii="Circular Std Book" w:hAnsi="Circular Std Book" w:cs="Circular Std Book"/>
          <w:sz w:val="20"/>
          <w:szCs w:val="20"/>
        </w:rPr>
        <w:t>upport</w:t>
      </w:r>
      <w:r w:rsidRPr="00C33FE8">
        <w:rPr>
          <w:rFonts w:ascii="Circular Std Book" w:hAnsi="Circular Std Book" w:cs="Circular Std Book"/>
          <w:sz w:val="20"/>
          <w:szCs w:val="20"/>
        </w:rPr>
        <w:t xml:space="preserve"> program:</w:t>
      </w:r>
    </w:p>
    <w:p w14:paraId="57FF5066" w14:textId="77777777" w:rsidR="00DD360F" w:rsidRPr="00C33FE8" w:rsidRDefault="00DD360F" w:rsidP="00DD360F">
      <w:pPr>
        <w:pStyle w:val="NoSpacing"/>
        <w:rPr>
          <w:rFonts w:ascii="Circular Std Book" w:hAnsi="Circular Std Book" w:cs="Circular Std Book"/>
          <w:sz w:val="20"/>
          <w:szCs w:val="20"/>
        </w:rPr>
      </w:pPr>
    </w:p>
    <w:p w14:paraId="78BC4566" w14:textId="77777777" w:rsidR="00DD360F" w:rsidRPr="00C33FE8" w:rsidRDefault="00DD360F" w:rsidP="00DD360F">
      <w:pPr>
        <w:pStyle w:val="NoSpacing"/>
        <w:numPr>
          <w:ilvl w:val="0"/>
          <w:numId w:val="32"/>
        </w:numPr>
        <w:rPr>
          <w:rFonts w:ascii="Circular Std Book" w:hAnsi="Circular Std Book" w:cs="Circular Std Book"/>
          <w:sz w:val="20"/>
          <w:szCs w:val="20"/>
        </w:rPr>
      </w:pPr>
      <w:r w:rsidRPr="00C33FE8">
        <w:rPr>
          <w:rFonts w:ascii="Circular Std Book" w:hAnsi="Circular Std Book" w:cs="Circular Std Book"/>
          <w:sz w:val="20"/>
          <w:szCs w:val="20"/>
        </w:rPr>
        <w:t>Customers who have been successful in achieving water account independence will be exited from the program.</w:t>
      </w:r>
    </w:p>
    <w:p w14:paraId="31F8128B" w14:textId="7E4EC649" w:rsidR="00DD360F" w:rsidRPr="00C33FE8" w:rsidRDefault="00DD360F" w:rsidP="00D60BD5">
      <w:pPr>
        <w:pStyle w:val="NoSpacing"/>
        <w:numPr>
          <w:ilvl w:val="0"/>
          <w:numId w:val="32"/>
        </w:numPr>
        <w:rPr>
          <w:rFonts w:ascii="Circular Std Book" w:hAnsi="Circular Std Book" w:cs="Circular Std Book"/>
          <w:sz w:val="20"/>
          <w:szCs w:val="20"/>
        </w:rPr>
      </w:pPr>
      <w:r w:rsidRPr="00C33FE8">
        <w:rPr>
          <w:rFonts w:ascii="Circular Std Book" w:hAnsi="Circular Std Book" w:cs="Circular Std Book"/>
          <w:sz w:val="20"/>
          <w:szCs w:val="20"/>
        </w:rPr>
        <w:t>Customers who do not demonstrate genuine efforts to make payments in accordance with the agreed payment plan, manage their water usage and/or communicate with us, risk being exited from the program and placed into our normal debt recovery cycle.</w:t>
      </w:r>
    </w:p>
    <w:p w14:paraId="050A34B1" w14:textId="77777777" w:rsidR="00DD360F" w:rsidRPr="00C33FE8" w:rsidRDefault="00DD360F" w:rsidP="00DD360F">
      <w:pPr>
        <w:pStyle w:val="NoSpacing"/>
        <w:numPr>
          <w:ilvl w:val="0"/>
          <w:numId w:val="32"/>
        </w:numPr>
        <w:rPr>
          <w:rFonts w:ascii="Circular Std Book" w:hAnsi="Circular Std Book" w:cs="Circular Std Book"/>
          <w:sz w:val="20"/>
          <w:szCs w:val="20"/>
        </w:rPr>
      </w:pPr>
      <w:r w:rsidRPr="00C33FE8">
        <w:rPr>
          <w:rFonts w:ascii="Circular Std Book" w:hAnsi="Circular Std Book" w:cs="Circular Std Book"/>
          <w:sz w:val="20"/>
          <w:szCs w:val="20"/>
        </w:rPr>
        <w:lastRenderedPageBreak/>
        <w:t>Customers who have been exited from the program on two previous occasions due to lack of compliance may be refused re-entry into the program.</w:t>
      </w:r>
    </w:p>
    <w:p w14:paraId="67C6AA83" w14:textId="77777777" w:rsidR="00434F0E" w:rsidRPr="00C33FE8" w:rsidRDefault="00434F0E" w:rsidP="00434F0E">
      <w:pPr>
        <w:rPr>
          <w:lang w:val="en-US" w:bidi="en-US"/>
        </w:rPr>
      </w:pPr>
    </w:p>
    <w:p w14:paraId="3A7BFAD7" w14:textId="40A29A8B" w:rsidR="00BB601F" w:rsidRDefault="00BB601F" w:rsidP="00BB601F">
      <w:pPr>
        <w:pStyle w:val="Subheading1"/>
      </w:pPr>
      <w:r>
        <w:t>Dispute resolution</w:t>
      </w:r>
    </w:p>
    <w:p w14:paraId="744DBBED" w14:textId="76A90A6C" w:rsidR="009168B1" w:rsidRDefault="009168B1" w:rsidP="009168B1">
      <w:pPr>
        <w:rPr>
          <w:rFonts w:ascii="Circular Std Book" w:hAnsi="Circular Std Book" w:cs="Times New Roman"/>
          <w:sz w:val="20"/>
          <w:szCs w:val="20"/>
          <w:lang w:eastAsia="zh-CN"/>
        </w:rPr>
      </w:pPr>
      <w:r>
        <w:rPr>
          <w:rFonts w:ascii="Circular Std Book" w:hAnsi="Circular Std Book" w:cs="Times New Roman"/>
          <w:sz w:val="20"/>
          <w:szCs w:val="20"/>
          <w:lang w:eastAsia="zh-CN"/>
        </w:rPr>
        <w:t xml:space="preserve">If </w:t>
      </w:r>
      <w:r w:rsidR="00E007D1">
        <w:rPr>
          <w:rFonts w:ascii="Circular Std Book" w:hAnsi="Circular Std Book" w:cs="Times New Roman"/>
          <w:sz w:val="20"/>
          <w:szCs w:val="20"/>
          <w:lang w:eastAsia="zh-CN"/>
        </w:rPr>
        <w:t xml:space="preserve">a customer has </w:t>
      </w:r>
      <w:r>
        <w:rPr>
          <w:rFonts w:ascii="Circular Std Book" w:hAnsi="Circular Std Book" w:cs="Times New Roman"/>
          <w:sz w:val="20"/>
          <w:szCs w:val="20"/>
          <w:lang w:eastAsia="zh-CN"/>
        </w:rPr>
        <w:t xml:space="preserve">any concern about </w:t>
      </w:r>
      <w:r w:rsidR="00E007D1">
        <w:rPr>
          <w:rFonts w:ascii="Circular Std Book" w:hAnsi="Circular Std Book" w:cs="Times New Roman"/>
          <w:sz w:val="20"/>
          <w:szCs w:val="20"/>
          <w:lang w:eastAsia="zh-CN"/>
        </w:rPr>
        <w:t>their</w:t>
      </w:r>
      <w:r>
        <w:rPr>
          <w:rFonts w:ascii="Circular Std Book" w:hAnsi="Circular Std Book" w:cs="Times New Roman"/>
          <w:sz w:val="20"/>
          <w:szCs w:val="20"/>
          <w:lang w:eastAsia="zh-CN"/>
        </w:rPr>
        <w:t xml:space="preserve"> </w:t>
      </w:r>
      <w:r w:rsidRPr="0058166E">
        <w:rPr>
          <w:rFonts w:ascii="Circular Std Book" w:hAnsi="Circular Std Book" w:cs="Times New Roman"/>
          <w:sz w:val="20"/>
          <w:szCs w:val="20"/>
          <w:lang w:eastAsia="zh-CN"/>
        </w:rPr>
        <w:t>interaction with Westernport Water</w:t>
      </w:r>
      <w:r>
        <w:rPr>
          <w:rFonts w:ascii="Circular Std Book" w:hAnsi="Circular Std Book" w:cs="Times New Roman"/>
          <w:sz w:val="20"/>
          <w:szCs w:val="20"/>
          <w:lang w:eastAsia="zh-CN"/>
        </w:rPr>
        <w:t>,</w:t>
      </w:r>
      <w:r w:rsidRPr="0058166E">
        <w:rPr>
          <w:rFonts w:ascii="Circular Std Book" w:hAnsi="Circular Std Book" w:cs="Times New Roman"/>
          <w:sz w:val="20"/>
          <w:szCs w:val="20"/>
          <w:lang w:eastAsia="zh-CN"/>
        </w:rPr>
        <w:t xml:space="preserve"> we</w:t>
      </w:r>
      <w:r>
        <w:rPr>
          <w:rFonts w:ascii="Circular Std Book" w:hAnsi="Circular Std Book" w:cs="Times New Roman"/>
          <w:sz w:val="20"/>
          <w:szCs w:val="20"/>
          <w:lang w:eastAsia="zh-CN"/>
        </w:rPr>
        <w:t xml:space="preserve"> encourage </w:t>
      </w:r>
      <w:r w:rsidR="00E007D1">
        <w:rPr>
          <w:rFonts w:ascii="Circular Std Book" w:hAnsi="Circular Std Book" w:cs="Times New Roman"/>
          <w:sz w:val="20"/>
          <w:szCs w:val="20"/>
          <w:lang w:eastAsia="zh-CN"/>
        </w:rPr>
        <w:t>them</w:t>
      </w:r>
      <w:r>
        <w:rPr>
          <w:rFonts w:ascii="Circular Std Book" w:hAnsi="Circular Std Book" w:cs="Times New Roman"/>
          <w:sz w:val="20"/>
          <w:szCs w:val="20"/>
          <w:lang w:eastAsia="zh-CN"/>
        </w:rPr>
        <w:t xml:space="preserve"> to contact us directly. We commit to handling complaint</w:t>
      </w:r>
      <w:r w:rsidR="00E007D1">
        <w:rPr>
          <w:rFonts w:ascii="Circular Std Book" w:hAnsi="Circular Std Book" w:cs="Times New Roman"/>
          <w:sz w:val="20"/>
          <w:szCs w:val="20"/>
          <w:lang w:eastAsia="zh-CN"/>
        </w:rPr>
        <w:t>s</w:t>
      </w:r>
      <w:r>
        <w:rPr>
          <w:rFonts w:ascii="Circular Std Book" w:hAnsi="Circular Std Book" w:cs="Times New Roman"/>
          <w:sz w:val="20"/>
          <w:szCs w:val="20"/>
          <w:lang w:eastAsia="zh-CN"/>
        </w:rPr>
        <w:t xml:space="preserve"> in line with our Complaint Handling Policy. There are multiple ways to get in touch with us to </w:t>
      </w:r>
      <w:r w:rsidR="00E007D1">
        <w:rPr>
          <w:rFonts w:ascii="Circular Std Book" w:hAnsi="Circular Std Book" w:cs="Times New Roman"/>
          <w:sz w:val="20"/>
          <w:szCs w:val="20"/>
          <w:lang w:eastAsia="zh-CN"/>
        </w:rPr>
        <w:t xml:space="preserve">raise </w:t>
      </w:r>
      <w:r>
        <w:rPr>
          <w:rFonts w:ascii="Circular Std Book" w:hAnsi="Circular Std Book" w:cs="Times New Roman"/>
          <w:sz w:val="20"/>
          <w:szCs w:val="20"/>
          <w:lang w:eastAsia="zh-CN"/>
        </w:rPr>
        <w:t>concerns</w:t>
      </w:r>
      <w:r w:rsidR="00E007D1">
        <w:rPr>
          <w:rFonts w:ascii="Circular Std Book" w:hAnsi="Circular Std Book" w:cs="Times New Roman"/>
          <w:sz w:val="20"/>
          <w:szCs w:val="20"/>
          <w:lang w:eastAsia="zh-CN"/>
        </w:rPr>
        <w:t>.</w:t>
      </w:r>
    </w:p>
    <w:p w14:paraId="652F58EC" w14:textId="77777777" w:rsidR="009168B1" w:rsidRDefault="009168B1" w:rsidP="00E007D1">
      <w:pPr>
        <w:pStyle w:val="ListParagraph"/>
        <w:numPr>
          <w:ilvl w:val="0"/>
          <w:numId w:val="36"/>
        </w:numPr>
        <w:ind w:left="426"/>
        <w:rPr>
          <w:rFonts w:ascii="Circular Std Book" w:hAnsi="Circular Std Book"/>
          <w:sz w:val="20"/>
          <w:lang w:eastAsia="zh-CN"/>
        </w:rPr>
      </w:pPr>
      <w:r>
        <w:rPr>
          <w:rFonts w:ascii="Circular Std Book" w:hAnsi="Circular Std Book"/>
          <w:sz w:val="20"/>
          <w:lang w:eastAsia="zh-CN"/>
        </w:rPr>
        <w:t>By phone (1800 249 090 and 1300 720 711)</w:t>
      </w:r>
    </w:p>
    <w:p w14:paraId="6473503D" w14:textId="77777777" w:rsidR="009168B1" w:rsidRDefault="009168B1" w:rsidP="00E007D1">
      <w:pPr>
        <w:pStyle w:val="ListParagraph"/>
        <w:numPr>
          <w:ilvl w:val="0"/>
          <w:numId w:val="36"/>
        </w:numPr>
        <w:ind w:left="426"/>
        <w:rPr>
          <w:rFonts w:ascii="Circular Std Book" w:hAnsi="Circular Std Book"/>
          <w:sz w:val="20"/>
          <w:lang w:eastAsia="zh-CN"/>
        </w:rPr>
      </w:pPr>
      <w:r>
        <w:rPr>
          <w:rFonts w:ascii="Circular Std Book" w:hAnsi="Circular Std Book"/>
          <w:sz w:val="20"/>
          <w:lang w:eastAsia="zh-CN"/>
        </w:rPr>
        <w:t>Via online form (</w:t>
      </w:r>
      <w:hyperlink r:id="rId9" w:history="1">
        <w:r w:rsidRPr="001C3233">
          <w:rPr>
            <w:rStyle w:val="Hyperlink"/>
            <w:rFonts w:ascii="Circular Std Book" w:eastAsiaTheme="majorEastAsia" w:hAnsi="Circular Std Book"/>
            <w:lang w:eastAsia="zh-CN"/>
          </w:rPr>
          <w:t>www.westernportwater.com.au/contact-us/feedback</w:t>
        </w:r>
      </w:hyperlink>
      <w:r>
        <w:rPr>
          <w:rFonts w:ascii="Circular Std Book" w:hAnsi="Circular Std Book"/>
          <w:sz w:val="20"/>
          <w:lang w:eastAsia="zh-CN"/>
        </w:rPr>
        <w:t>)</w:t>
      </w:r>
    </w:p>
    <w:p w14:paraId="36DA33B0" w14:textId="77777777" w:rsidR="009168B1" w:rsidRDefault="009168B1" w:rsidP="00E007D1">
      <w:pPr>
        <w:pStyle w:val="ListParagraph"/>
        <w:numPr>
          <w:ilvl w:val="0"/>
          <w:numId w:val="36"/>
        </w:numPr>
        <w:ind w:left="426"/>
        <w:rPr>
          <w:rFonts w:ascii="Circular Std Book" w:hAnsi="Circular Std Book"/>
          <w:sz w:val="20"/>
          <w:lang w:eastAsia="zh-CN"/>
        </w:rPr>
      </w:pPr>
      <w:r>
        <w:rPr>
          <w:rFonts w:ascii="Circular Std Book" w:hAnsi="Circular Std Book"/>
          <w:sz w:val="20"/>
          <w:lang w:eastAsia="zh-CN"/>
        </w:rPr>
        <w:t>By email (</w:t>
      </w:r>
      <w:hyperlink r:id="rId10" w:history="1">
        <w:r w:rsidRPr="001C3233">
          <w:rPr>
            <w:rStyle w:val="Hyperlink"/>
            <w:rFonts w:ascii="Circular Std Book" w:eastAsiaTheme="majorEastAsia" w:hAnsi="Circular Std Book"/>
            <w:lang w:eastAsia="zh-CN"/>
          </w:rPr>
          <w:t>westport@westernportwater.com.au</w:t>
        </w:r>
      </w:hyperlink>
    </w:p>
    <w:p w14:paraId="6BFDC69E" w14:textId="77777777" w:rsidR="009168B1" w:rsidRDefault="009168B1" w:rsidP="00E007D1">
      <w:pPr>
        <w:pStyle w:val="ListParagraph"/>
        <w:numPr>
          <w:ilvl w:val="0"/>
          <w:numId w:val="36"/>
        </w:numPr>
        <w:ind w:left="426"/>
        <w:rPr>
          <w:rFonts w:ascii="Circular Std Book" w:hAnsi="Circular Std Book"/>
          <w:sz w:val="20"/>
          <w:lang w:eastAsia="zh-CN"/>
        </w:rPr>
      </w:pPr>
      <w:r>
        <w:rPr>
          <w:rFonts w:ascii="Circular Std Book" w:hAnsi="Circular Std Book"/>
          <w:sz w:val="20"/>
          <w:lang w:eastAsia="zh-CN"/>
        </w:rPr>
        <w:t>By mail (2 Boys Home Road, Newhaven, Victoria 3925)</w:t>
      </w:r>
    </w:p>
    <w:p w14:paraId="01B999E2" w14:textId="77777777" w:rsidR="009168B1" w:rsidRPr="003E3B97" w:rsidRDefault="009168B1" w:rsidP="00E007D1">
      <w:pPr>
        <w:pStyle w:val="ListParagraph"/>
        <w:numPr>
          <w:ilvl w:val="0"/>
          <w:numId w:val="36"/>
        </w:numPr>
        <w:ind w:left="426"/>
        <w:rPr>
          <w:rFonts w:ascii="Circular Std Book" w:hAnsi="Circular Std Book"/>
          <w:sz w:val="20"/>
          <w:lang w:eastAsia="zh-CN"/>
        </w:rPr>
      </w:pPr>
      <w:r>
        <w:rPr>
          <w:rFonts w:ascii="Circular Std Book" w:hAnsi="Circular Std Book"/>
          <w:sz w:val="20"/>
          <w:lang w:eastAsia="zh-CN"/>
        </w:rPr>
        <w:t>In person (2 Boys Home Road, Newhaven, Victoria 3925)</w:t>
      </w:r>
    </w:p>
    <w:p w14:paraId="48511797" w14:textId="77777777" w:rsidR="009168B1" w:rsidRDefault="009168B1" w:rsidP="009168B1">
      <w:pPr>
        <w:rPr>
          <w:rFonts w:ascii="Circular Std Book" w:hAnsi="Circular Std Book" w:cs="Times New Roman"/>
          <w:sz w:val="20"/>
          <w:szCs w:val="20"/>
          <w:lang w:eastAsia="zh-CN"/>
        </w:rPr>
      </w:pPr>
    </w:p>
    <w:p w14:paraId="6A02E74E" w14:textId="1B76959A" w:rsidR="009168B1" w:rsidRDefault="009168B1" w:rsidP="009168B1">
      <w:pPr>
        <w:rPr>
          <w:rFonts w:ascii="Circular Std Book" w:hAnsi="Circular Std Book" w:cs="Times New Roman"/>
          <w:sz w:val="20"/>
          <w:szCs w:val="20"/>
          <w:lang w:eastAsia="zh-CN"/>
        </w:rPr>
      </w:pPr>
      <w:r>
        <w:rPr>
          <w:rFonts w:ascii="Circular Std Book" w:hAnsi="Circular Std Book" w:cs="Times New Roman"/>
          <w:sz w:val="20"/>
          <w:szCs w:val="20"/>
          <w:lang w:eastAsia="zh-CN"/>
        </w:rPr>
        <w:t xml:space="preserve">If </w:t>
      </w:r>
      <w:r w:rsidR="00E007D1">
        <w:rPr>
          <w:rFonts w:ascii="Circular Std Book" w:hAnsi="Circular Std Book" w:cs="Times New Roman"/>
          <w:sz w:val="20"/>
          <w:szCs w:val="20"/>
          <w:lang w:eastAsia="zh-CN"/>
        </w:rPr>
        <w:t>customers</w:t>
      </w:r>
      <w:r>
        <w:rPr>
          <w:rFonts w:ascii="Circular Std Book" w:hAnsi="Circular Std Book" w:cs="Times New Roman"/>
          <w:sz w:val="20"/>
          <w:szCs w:val="20"/>
          <w:lang w:eastAsia="zh-CN"/>
        </w:rPr>
        <w:t xml:space="preserve"> are not satisfied with Westernport Water’s resolution, </w:t>
      </w:r>
      <w:r w:rsidRPr="0058166E">
        <w:rPr>
          <w:rFonts w:ascii="Circular Std Book" w:hAnsi="Circular Std Book" w:cs="Times New Roman"/>
          <w:sz w:val="20"/>
          <w:szCs w:val="20"/>
          <w:lang w:eastAsia="zh-CN"/>
        </w:rPr>
        <w:t xml:space="preserve">EWOV </w:t>
      </w:r>
      <w:r w:rsidRPr="008B444A">
        <w:rPr>
          <w:rFonts w:ascii="Circular Std Book" w:hAnsi="Circular Std Book" w:cs="Times New Roman"/>
          <w:sz w:val="20"/>
          <w:szCs w:val="20"/>
          <w:lang w:eastAsia="zh-CN"/>
        </w:rPr>
        <w:t>resolves disputes between Victorians and their energy and water companies</w:t>
      </w:r>
      <w:r>
        <w:rPr>
          <w:rFonts w:ascii="Circular Std Book" w:hAnsi="Circular Std Book" w:cs="Times New Roman"/>
          <w:sz w:val="20"/>
          <w:szCs w:val="20"/>
          <w:lang w:eastAsia="zh-CN"/>
        </w:rPr>
        <w:t xml:space="preserve">. </w:t>
      </w:r>
      <w:r w:rsidR="00E007D1">
        <w:rPr>
          <w:rFonts w:ascii="Circular Std Book" w:hAnsi="Circular Std Book" w:cs="Times New Roman"/>
          <w:sz w:val="20"/>
          <w:szCs w:val="20"/>
          <w:lang w:eastAsia="zh-CN"/>
        </w:rPr>
        <w:t>Customers</w:t>
      </w:r>
      <w:r w:rsidRPr="008B444A">
        <w:rPr>
          <w:rFonts w:ascii="Circular Std Book" w:hAnsi="Circular Std Book" w:cs="Times New Roman"/>
          <w:sz w:val="20"/>
          <w:szCs w:val="20"/>
          <w:lang w:eastAsia="zh-CN"/>
        </w:rPr>
        <w:t xml:space="preserve"> can register </w:t>
      </w:r>
      <w:r w:rsidR="00E007D1">
        <w:rPr>
          <w:rFonts w:ascii="Circular Std Book" w:hAnsi="Circular Std Book" w:cs="Times New Roman"/>
          <w:sz w:val="20"/>
          <w:szCs w:val="20"/>
          <w:lang w:eastAsia="zh-CN"/>
        </w:rPr>
        <w:t>their</w:t>
      </w:r>
      <w:r w:rsidRPr="008B444A">
        <w:rPr>
          <w:rFonts w:ascii="Circular Std Book" w:hAnsi="Circular Std Book" w:cs="Times New Roman"/>
          <w:sz w:val="20"/>
          <w:szCs w:val="20"/>
          <w:lang w:eastAsia="zh-CN"/>
        </w:rPr>
        <w:t xml:space="preserve"> complaint with the Energy and Water Ombudsman Victoria (EWOV) who provide</w:t>
      </w:r>
      <w:r w:rsidR="00E007D1">
        <w:rPr>
          <w:rFonts w:ascii="Circular Std Book" w:hAnsi="Circular Std Book" w:cs="Times New Roman"/>
          <w:sz w:val="20"/>
          <w:szCs w:val="20"/>
          <w:lang w:eastAsia="zh-CN"/>
        </w:rPr>
        <w:t>s</w:t>
      </w:r>
      <w:r w:rsidRPr="008B444A">
        <w:rPr>
          <w:rFonts w:ascii="Circular Std Book" w:hAnsi="Circular Std Book" w:cs="Times New Roman"/>
          <w:sz w:val="20"/>
          <w:szCs w:val="20"/>
          <w:lang w:eastAsia="zh-CN"/>
        </w:rPr>
        <w:t xml:space="preserve"> independent dispute resolution.  </w:t>
      </w:r>
      <w:hyperlink r:id="rId11" w:history="1">
        <w:r w:rsidRPr="008B444A">
          <w:rPr>
            <w:rFonts w:ascii="Circular Std Book" w:hAnsi="Circular Std Book" w:cs="Times New Roman"/>
            <w:sz w:val="20"/>
            <w:szCs w:val="20"/>
            <w:lang w:eastAsia="zh-CN"/>
          </w:rPr>
          <w:t>EWOV</w:t>
        </w:r>
      </w:hyperlink>
      <w:r w:rsidRPr="008B444A">
        <w:rPr>
          <w:rFonts w:ascii="Circular Std Book" w:hAnsi="Circular Std Book" w:cs="Times New Roman"/>
          <w:sz w:val="20"/>
          <w:szCs w:val="20"/>
          <w:lang w:eastAsia="zh-CN"/>
        </w:rPr>
        <w:t> are impartial and may investigate and seek an agreement that is fair and reasonable. </w:t>
      </w:r>
      <w:hyperlink r:id="rId12" w:history="1">
        <w:r w:rsidRPr="008B444A">
          <w:rPr>
            <w:rFonts w:ascii="Circular Std Book" w:hAnsi="Circular Std Book" w:cs="Times New Roman"/>
            <w:sz w:val="20"/>
            <w:szCs w:val="20"/>
            <w:lang w:eastAsia="zh-CN"/>
          </w:rPr>
          <w:t>EWOV can be contacted</w:t>
        </w:r>
      </w:hyperlink>
      <w:r w:rsidRPr="008B444A">
        <w:rPr>
          <w:rFonts w:ascii="Circular Std Book" w:hAnsi="Circular Std Book" w:cs="Times New Roman"/>
          <w:sz w:val="20"/>
          <w:szCs w:val="20"/>
          <w:lang w:eastAsia="zh-CN"/>
        </w:rPr>
        <w:t> </w:t>
      </w:r>
      <w:r w:rsidR="00E007D1" w:rsidRPr="008B444A" w:rsidDel="00E007D1">
        <w:rPr>
          <w:rFonts w:ascii="Circular Std Book" w:hAnsi="Circular Std Book" w:cs="Times New Roman"/>
          <w:sz w:val="20"/>
          <w:szCs w:val="20"/>
          <w:lang w:eastAsia="zh-CN"/>
        </w:rPr>
        <w:t xml:space="preserve"> </w:t>
      </w:r>
      <w:r w:rsidRPr="008B444A">
        <w:rPr>
          <w:rFonts w:ascii="Circular Std Book" w:hAnsi="Circular Std Book" w:cs="Times New Roman"/>
          <w:sz w:val="20"/>
          <w:szCs w:val="20"/>
          <w:lang w:eastAsia="zh-CN"/>
        </w:rPr>
        <w:t>by phone, email or by fax or in writing.</w:t>
      </w:r>
    </w:p>
    <w:p w14:paraId="0C7077F3" w14:textId="77777777" w:rsidR="009168B1" w:rsidRDefault="009168B1" w:rsidP="009168B1">
      <w:pPr>
        <w:rPr>
          <w:rFonts w:ascii="Circular Std Book" w:hAnsi="Circular Std Book" w:cs="Times New Roman"/>
          <w:sz w:val="20"/>
          <w:szCs w:val="20"/>
          <w:lang w:eastAsia="zh-CN"/>
        </w:rPr>
      </w:pPr>
    </w:p>
    <w:p w14:paraId="51B66C3C" w14:textId="77777777" w:rsidR="009168B1" w:rsidRDefault="009168B1" w:rsidP="009168B1">
      <w:pPr>
        <w:pStyle w:val="NormalWeb"/>
        <w:shd w:val="clear" w:color="auto" w:fill="FFFFFF"/>
        <w:spacing w:before="0" w:beforeAutospacing="0" w:after="0" w:afterAutospacing="0"/>
        <w:textAlignment w:val="baseline"/>
        <w:rPr>
          <w:rFonts w:ascii="Circular Std Book" w:eastAsiaTheme="minorHAnsi" w:hAnsi="Circular Std Book"/>
          <w:sz w:val="20"/>
          <w:szCs w:val="20"/>
          <w:lang w:eastAsia="zh-CN"/>
        </w:rPr>
      </w:pPr>
      <w:r>
        <w:rPr>
          <w:rFonts w:ascii="Circular Std Book" w:eastAsiaTheme="minorHAnsi" w:hAnsi="Circular Std Book"/>
          <w:sz w:val="20"/>
          <w:szCs w:val="20"/>
          <w:lang w:eastAsia="zh-CN"/>
        </w:rPr>
        <w:t>Free call</w:t>
      </w:r>
      <w:r w:rsidRPr="00DB5DD8">
        <w:rPr>
          <w:rFonts w:ascii="Circular Std Book" w:eastAsiaTheme="minorHAnsi" w:hAnsi="Circular Std Book"/>
          <w:sz w:val="20"/>
          <w:szCs w:val="20"/>
          <w:lang w:eastAsia="zh-CN"/>
        </w:rPr>
        <w:t xml:space="preserve"> 1800 500 509</w:t>
      </w:r>
      <w:r>
        <w:rPr>
          <w:rFonts w:ascii="Circular Std Book" w:eastAsiaTheme="minorHAnsi" w:hAnsi="Circular Std Book"/>
          <w:sz w:val="20"/>
          <w:szCs w:val="20"/>
          <w:lang w:eastAsia="zh-CN"/>
        </w:rPr>
        <w:br/>
        <w:t xml:space="preserve">Email </w:t>
      </w:r>
      <w:hyperlink r:id="rId13" w:history="1">
        <w:r w:rsidRPr="00DB5DD8">
          <w:rPr>
            <w:rFonts w:ascii="Circular Std Book" w:eastAsiaTheme="minorHAnsi" w:hAnsi="Circular Std Book"/>
            <w:sz w:val="20"/>
            <w:szCs w:val="20"/>
            <w:lang w:eastAsia="zh-CN"/>
          </w:rPr>
          <w:t>ewovinfo@ewov.com.au</w:t>
        </w:r>
      </w:hyperlink>
      <w:r>
        <w:rPr>
          <w:rFonts w:ascii="Circular Std Book" w:eastAsiaTheme="minorHAnsi" w:hAnsi="Circular Std Book"/>
          <w:sz w:val="20"/>
          <w:szCs w:val="20"/>
          <w:lang w:eastAsia="zh-CN"/>
        </w:rPr>
        <w:br/>
        <w:t xml:space="preserve">Fax </w:t>
      </w:r>
      <w:r w:rsidRPr="00DB5DD8">
        <w:rPr>
          <w:rFonts w:ascii="Circular Std Book" w:eastAsiaTheme="minorHAnsi" w:hAnsi="Circular Std Book"/>
          <w:sz w:val="20"/>
          <w:szCs w:val="20"/>
          <w:lang w:eastAsia="zh-CN"/>
        </w:rPr>
        <w:t>1800 500 549</w:t>
      </w:r>
    </w:p>
    <w:p w14:paraId="5E631429" w14:textId="77777777" w:rsidR="009168B1" w:rsidRPr="00DB5DD8" w:rsidRDefault="009168B1" w:rsidP="009168B1">
      <w:pPr>
        <w:pStyle w:val="NormalWeb"/>
        <w:shd w:val="clear" w:color="auto" w:fill="FFFFFF"/>
        <w:spacing w:before="0" w:beforeAutospacing="0" w:after="0" w:afterAutospacing="0"/>
        <w:textAlignment w:val="baseline"/>
        <w:rPr>
          <w:rFonts w:ascii="Circular Std Book" w:eastAsiaTheme="minorHAnsi" w:hAnsi="Circular Std Book"/>
          <w:sz w:val="20"/>
          <w:szCs w:val="20"/>
          <w:lang w:eastAsia="zh-CN"/>
        </w:rPr>
      </w:pPr>
      <w:r>
        <w:rPr>
          <w:rFonts w:ascii="Circular Std Book" w:eastAsiaTheme="minorHAnsi" w:hAnsi="Circular Std Book"/>
          <w:sz w:val="20"/>
          <w:szCs w:val="20"/>
          <w:lang w:eastAsia="zh-CN"/>
        </w:rPr>
        <w:t>Write to</w:t>
      </w:r>
      <w:r w:rsidRPr="00DB5DD8">
        <w:rPr>
          <w:rFonts w:ascii="Circular Std Book" w:eastAsiaTheme="minorHAnsi" w:hAnsi="Circular Std Book"/>
          <w:sz w:val="20"/>
          <w:szCs w:val="20"/>
          <w:lang w:eastAsia="zh-CN"/>
        </w:rPr>
        <w:t xml:space="preserve"> Reply Paid 469, Melbourne VIC 8060</w:t>
      </w:r>
      <w:r>
        <w:rPr>
          <w:rFonts w:ascii="Circular Std Book" w:eastAsiaTheme="minorHAnsi" w:hAnsi="Circular Std Book"/>
          <w:sz w:val="20"/>
          <w:szCs w:val="20"/>
          <w:lang w:eastAsia="zh-CN"/>
        </w:rPr>
        <w:t xml:space="preserve"> </w:t>
      </w:r>
      <w:r w:rsidRPr="00DB5DD8">
        <w:rPr>
          <w:rFonts w:ascii="Circular Std Book" w:eastAsiaTheme="minorHAnsi" w:hAnsi="Circular Std Book"/>
          <w:sz w:val="20"/>
          <w:szCs w:val="20"/>
          <w:lang w:eastAsia="zh-CN"/>
        </w:rPr>
        <w:t>(EWOV accept letters in Braille)</w:t>
      </w:r>
    </w:p>
    <w:p w14:paraId="064C6EC1" w14:textId="77777777" w:rsidR="00BB601F" w:rsidRPr="00BB601F" w:rsidRDefault="00BB601F" w:rsidP="00E007D1">
      <w:pPr>
        <w:pStyle w:val="Bodycopy"/>
      </w:pPr>
    </w:p>
    <w:p w14:paraId="12721637" w14:textId="007A26CD" w:rsidR="00C9659B" w:rsidRPr="00C33FE8" w:rsidRDefault="00C9659B" w:rsidP="00C9659B">
      <w:pPr>
        <w:pStyle w:val="Subheading1"/>
      </w:pPr>
      <w:r w:rsidRPr="00C33FE8">
        <w:t xml:space="preserve">Responsible Officer </w:t>
      </w:r>
    </w:p>
    <w:p w14:paraId="442AF912" w14:textId="5388795F" w:rsidR="00DD360F" w:rsidRPr="00C33FE8" w:rsidRDefault="00DD360F" w:rsidP="00DD360F">
      <w:pPr>
        <w:pStyle w:val="Header"/>
        <w:rPr>
          <w:rFonts w:ascii="Circular Std Book" w:hAnsi="Circular Std Book" w:cs="Circular Std Book"/>
          <w:sz w:val="20"/>
          <w:szCs w:val="20"/>
          <w:lang w:val="en-US"/>
        </w:rPr>
      </w:pPr>
      <w:r w:rsidRPr="00C33FE8">
        <w:rPr>
          <w:rFonts w:ascii="Circular Std Book" w:hAnsi="Circular Std Book" w:cs="Circular Std Book"/>
          <w:sz w:val="20"/>
          <w:szCs w:val="20"/>
          <w:lang w:val="en-US"/>
        </w:rPr>
        <w:t xml:space="preserve">Policy Owner – General Manager, </w:t>
      </w:r>
      <w:r w:rsidR="00FD41DA">
        <w:rPr>
          <w:rFonts w:ascii="Circular Std Book" w:hAnsi="Circular Std Book" w:cs="Circular Std Book"/>
          <w:sz w:val="20"/>
          <w:szCs w:val="20"/>
          <w:lang w:val="en-US"/>
        </w:rPr>
        <w:t>Corporate and Customer</w:t>
      </w:r>
    </w:p>
    <w:p w14:paraId="3FA2062D" w14:textId="77777777" w:rsidR="00DD360F" w:rsidRPr="00DD360F" w:rsidRDefault="00DD360F" w:rsidP="00DD360F">
      <w:pPr>
        <w:pStyle w:val="Header"/>
        <w:rPr>
          <w:rFonts w:ascii="Circular Std Book" w:hAnsi="Circular Std Book" w:cs="Circular Std Book"/>
          <w:sz w:val="20"/>
          <w:szCs w:val="20"/>
          <w:lang w:val="en-US"/>
        </w:rPr>
      </w:pPr>
      <w:r w:rsidRPr="00C33FE8">
        <w:rPr>
          <w:rFonts w:ascii="Circular Std Book" w:hAnsi="Circular Std Book" w:cs="Circular Std Book"/>
          <w:sz w:val="20"/>
          <w:szCs w:val="20"/>
          <w:lang w:val="en-US"/>
        </w:rPr>
        <w:t>Responsible Policy Officer - Manager, Customer Relations</w:t>
      </w:r>
    </w:p>
    <w:p w14:paraId="749AA3E5" w14:textId="77777777" w:rsidR="00C9659B" w:rsidRPr="00434F0E" w:rsidRDefault="00C9659B" w:rsidP="00C9659B">
      <w:pPr>
        <w:pStyle w:val="Bodycopy"/>
      </w:pPr>
    </w:p>
    <w:sectPr w:rsidR="00C9659B" w:rsidRPr="00434F0E" w:rsidSect="00BC6C5E">
      <w:headerReference w:type="even" r:id="rId14"/>
      <w:headerReference w:type="default" r:id="rId15"/>
      <w:footerReference w:type="even" r:id="rId16"/>
      <w:footerReference w:type="default" r:id="rId17"/>
      <w:headerReference w:type="first" r:id="rId18"/>
      <w:footerReference w:type="first" r:id="rId19"/>
      <w:type w:val="continuous"/>
      <w:pgSz w:w="11900" w:h="16840"/>
      <w:pgMar w:top="1343" w:right="758" w:bottom="1701" w:left="794"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13F41" w14:textId="77777777" w:rsidR="00A155F4" w:rsidRDefault="00A155F4" w:rsidP="005F1543">
      <w:r>
        <w:separator/>
      </w:r>
    </w:p>
  </w:endnote>
  <w:endnote w:type="continuationSeparator" w:id="0">
    <w:p w14:paraId="6A6982A6" w14:textId="77777777" w:rsidR="00A155F4" w:rsidRDefault="00A155F4" w:rsidP="005F1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rcular Std Book">
    <w:panose1 w:val="020B0604020101020102"/>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4002EFF" w:usb1="C200247B" w:usb2="00000009" w:usb3="00000000" w:csb0="000001FF" w:csb1="00000000"/>
    <w:embedRegular r:id="rId1" w:fontKey="{A226DA6C-B839-4D25-92C0-80A376A8E01C}"/>
    <w:embedBold r:id="rId2" w:fontKey="{23F9559A-B7AC-4443-A54A-54A4EF1CCA36}"/>
  </w:font>
  <w:font w:name="Arial">
    <w:panose1 w:val="020B0604020202020204"/>
    <w:charset w:val="00"/>
    <w:family w:val="swiss"/>
    <w:pitch w:val="variable"/>
    <w:sig w:usb0="E0002EFF" w:usb1="C000785B" w:usb2="00000009" w:usb3="00000000" w:csb0="000001FF" w:csb1="00000000"/>
  </w:font>
  <w:font w:name="Circular Std Medium">
    <w:panose1 w:val="020B0604020101010102"/>
    <w:charset w:val="00"/>
    <w:family w:val="swiss"/>
    <w:notTrueType/>
    <w:pitch w:val="variable"/>
    <w:sig w:usb0="8000002F" w:usb1="5000E47B" w:usb2="00000008" w:usb3="00000000" w:csb0="00000001" w:csb1="00000000"/>
  </w:font>
  <w:font w:name="Arial Bold">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embedRegular r:id="rId3" w:fontKey="{B0C27749-AA22-438E-B04E-00C18E2E2357}"/>
    <w:embedItalic r:id="rId4" w:fontKey="{2027C82A-C1FC-448E-887A-538E313DAB39}"/>
    <w:embedBoldItalic r:id="rId5" w:fontKey="{CD869CBB-856C-4AF7-A7A9-16E9C32B9C90}"/>
  </w:font>
  <w:font w:name="DengXian Light">
    <w:charset w:val="86"/>
    <w:family w:val="auto"/>
    <w:pitch w:val="variable"/>
    <w:sig w:usb0="A00002BF" w:usb1="38CF7CFA" w:usb2="00000016" w:usb3="00000000" w:csb0="0004000F" w:csb1="00000000"/>
  </w:font>
  <w:font w:name="Helvetica Light">
    <w:altName w:val="Arial Nova Light"/>
    <w:charset w:val="00"/>
    <w:family w:val="swiss"/>
    <w:pitch w:val="variable"/>
    <w:sig w:usb0="00000003" w:usb1="4000204A" w:usb2="00000000" w:usb3="00000000" w:csb0="00000001" w:csb1="00000000"/>
  </w:font>
  <w:font w:name="Circular Std Bold">
    <w:panose1 w:val="020B0804020101010102"/>
    <w:charset w:val="00"/>
    <w:family w:val="swiss"/>
    <w:notTrueType/>
    <w:pitch w:val="variable"/>
    <w:sig w:usb0="8000002F" w:usb1="5000E47B" w:usb2="00000008" w:usb3="00000000" w:csb0="00000001" w:csb1="00000000"/>
  </w:font>
  <w:font w:name="DengXian">
    <w:panose1 w:val="02010600030101010101"/>
    <w:charset w:val="86"/>
    <w:family w:val="auto"/>
    <w:pitch w:val="variable"/>
    <w:sig w:usb0="A00002BF" w:usb1="38CF7CFA" w:usb2="00000016" w:usb3="00000000" w:csb0="0004000F" w:csb1="00000000"/>
  </w:font>
  <w:font w:name="Circular Std Book Italic">
    <w:panose1 w:val="020B0604020101020102"/>
    <w:charset w:val="00"/>
    <w:family w:val="swiss"/>
    <w:notTrueType/>
    <w:pitch w:val="variable"/>
    <w:sig w:usb0="8000002F" w:usb1="5000E47B" w:usb2="00000008" w:usb3="00000000" w:csb0="00000001" w:csb1="00000000"/>
  </w:font>
  <w:font w:name="Circular Std Black">
    <w:panose1 w:val="020B0A04020101010102"/>
    <w:charset w:val="00"/>
    <w:family w:val="swiss"/>
    <w:notTrueType/>
    <w:pitch w:val="variable"/>
    <w:sig w:usb0="8000002F" w:usb1="5000E47B" w:usb2="00000008" w:usb3="00000000" w:csb0="00000001" w:csb1="00000000"/>
  </w:font>
  <w:font w:name="Circular St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6" w:fontKey="{5F706F9E-57B8-4E2D-A554-27DE1F6437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79CCD" w14:textId="77777777" w:rsidR="00797532" w:rsidRDefault="00797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6230" w14:textId="77777777" w:rsidR="00797532" w:rsidRDefault="007975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72F1" w14:textId="77777777" w:rsidR="00797532" w:rsidRDefault="00797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DBA28" w14:textId="77777777" w:rsidR="00A155F4" w:rsidRDefault="00A155F4" w:rsidP="005F1543">
      <w:r>
        <w:separator/>
      </w:r>
    </w:p>
  </w:footnote>
  <w:footnote w:type="continuationSeparator" w:id="0">
    <w:p w14:paraId="11AA2872" w14:textId="77777777" w:rsidR="00A155F4" w:rsidRDefault="00A155F4" w:rsidP="005F1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B1A9" w14:textId="12A40626" w:rsidR="00797532" w:rsidRDefault="00003D4C">
    <w:pPr>
      <w:pStyle w:val="Header"/>
    </w:pPr>
    <w:r>
      <w:rPr>
        <w:noProof/>
      </w:rPr>
      <mc:AlternateContent>
        <mc:Choice Requires="wps">
          <w:drawing>
            <wp:anchor distT="0" distB="0" distL="114300" distR="114300" simplePos="0" relativeHeight="251661312" behindDoc="0" locked="1" layoutInCell="0" allowOverlap="1" wp14:anchorId="398CA184" wp14:editId="1AD2CF7D">
              <wp:simplePos x="0" y="0"/>
              <wp:positionH relativeFrom="margin">
                <wp:align>center</wp:align>
              </wp:positionH>
              <wp:positionV relativeFrom="topMargin">
                <wp:align>center</wp:align>
              </wp:positionV>
              <wp:extent cx="875665" cy="273050"/>
              <wp:effectExtent l="0" t="0" r="0" b="0"/>
              <wp:wrapNone/>
              <wp:docPr id="388080761" name="janusSEAL SC H_EvenPage"/>
              <wp:cNvGraphicFramePr/>
              <a:graphic xmlns:a="http://schemas.openxmlformats.org/drawingml/2006/main">
                <a:graphicData uri="http://schemas.microsoft.com/office/word/2010/wordprocessingShape">
                  <wps:wsp>
                    <wps:cNvSpPr txBox="1"/>
                    <wps:spPr>
                      <a:xfrm>
                        <a:off x="0" y="0"/>
                        <a:ext cx="87566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F7E287" w14:textId="197D97C7" w:rsidR="00003D4C" w:rsidRPr="00003D4C" w:rsidRDefault="00003D4C" w:rsidP="00003D4C">
                          <w:pPr>
                            <w:jc w:val="center"/>
                            <w:rPr>
                              <w:rFonts w:ascii="Arial" w:hAnsi="Arial" w:cs="Arial"/>
                              <w:color w:val="FF0000"/>
                            </w:rPr>
                          </w:pPr>
                          <w:r>
                            <w:rPr>
                              <w:rFonts w:ascii="Arial" w:hAnsi="Arial" w:cs="Arial"/>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8CA184" id="_x0000_t202" coordsize="21600,21600" o:spt="202" path="m,l,21600r21600,l21600,xe">
              <v:stroke joinstyle="miter"/>
              <v:path gradientshapeok="t" o:connecttype="rect"/>
            </v:shapetype>
            <v:shape id="janusSEAL SC H_EvenPage" o:spid="_x0000_s1027" type="#_x0000_t202" style="position:absolute;margin-left:0;margin-top:0;width:68.95pt;height:21.5pt;z-index:25166131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" o:allowincell="f" filled="f" stroked="f" strokeweight=".5pt">
              <v:fill o:detectmouseclick="t"/>
              <v:textbox style="mso-fit-shape-to-text:t">
                <w:txbxContent>
                  <w:p w14:paraId="7FF7E287" w14:textId="197D97C7" w:rsidR="00003D4C" w:rsidRPr="00003D4C" w:rsidRDefault="00003D4C" w:rsidP="00003D4C">
                    <w:pPr>
                      <w:jc w:val="center"/>
                      <w:rPr>
                        <w:rFonts w:ascii="Arial" w:hAnsi="Arial" w:cs="Arial"/>
                        <w:color w:val="FF0000"/>
                      </w:rPr>
                    </w:pPr>
                    <w:r>
                      <w:rPr>
                        <w:rFonts w:ascii="Arial" w:hAnsi="Arial" w:cs="Arial"/>
                        <w:color w:val="FF0000"/>
                      </w:rPr>
                      <w:t>OFFICIAL</w:t>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4A41C" w14:textId="47F5614E" w:rsidR="00797532" w:rsidRDefault="00797532">
    <w:pPr>
      <w:pStyle w:val="Header"/>
    </w:pPr>
    <w:r>
      <w:rPr>
        <w:noProof/>
      </w:rPr>
      <mc:AlternateContent>
        <mc:Choice Requires="wps">
          <w:drawing>
            <wp:anchor distT="0" distB="0" distL="114300" distR="114300" simplePos="0" relativeHeight="251659264" behindDoc="0" locked="1" layoutInCell="0" allowOverlap="1" wp14:anchorId="2BA2C7B3" wp14:editId="0160ADE8">
              <wp:simplePos x="0" y="0"/>
              <wp:positionH relativeFrom="margin">
                <wp:align>center</wp:align>
              </wp:positionH>
              <wp:positionV relativeFrom="topMargin">
                <wp:align>center</wp:align>
              </wp:positionV>
              <wp:extent cx="875665" cy="273050"/>
              <wp:effectExtent l="0" t="0" r="0" b="0"/>
              <wp:wrapNone/>
              <wp:docPr id="1" name="janusSEAL SC Header"/>
              <wp:cNvGraphicFramePr/>
              <a:graphic xmlns:a="http://schemas.openxmlformats.org/drawingml/2006/main">
                <a:graphicData uri="http://schemas.microsoft.com/office/word/2010/wordprocessingShape">
                  <wps:wsp>
                    <wps:cNvSpPr txBox="1"/>
                    <wps:spPr>
                      <a:xfrm>
                        <a:off x="0" y="0"/>
                        <a:ext cx="87566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1E905" w14:textId="4046AA71" w:rsidR="00797532" w:rsidRPr="008D6347" w:rsidRDefault="00003D4C" w:rsidP="00A33D5D">
                          <w:pPr>
                            <w:jc w:val="center"/>
                            <w:rPr>
                              <w:rFonts w:ascii="Arial" w:hAnsi="Arial" w:cs="Arial"/>
                              <w:color w:val="FF0000"/>
                            </w:rPr>
                          </w:pPr>
                          <w:r>
                            <w:rPr>
                              <w:rFonts w:ascii="Arial" w:hAnsi="Arial" w:cs="Arial"/>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BA2C7B3" id="_x0000_t202" coordsize="21600,21600" o:spt="202" path="m,l,21600r21600,l21600,xe">
              <v:stroke joinstyle="miter"/>
              <v:path gradientshapeok="t" o:connecttype="rect"/>
            </v:shapetype>
            <v:shape id="janusSEAL SC Header" o:spid="_x0000_s1028" type="#_x0000_t202" style="position:absolute;margin-left:0;margin-top:0;width:68.95pt;height:21.5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" o:allowincell="f" filled="f" stroked="f" strokeweight=".5pt">
              <v:textbox style="mso-fit-shape-to-text:t">
                <w:txbxContent>
                  <w:p w14:paraId="20E1E905" w14:textId="4046AA71" w:rsidR="00797532" w:rsidRPr="008D6347" w:rsidRDefault="00003D4C" w:rsidP="00A33D5D">
                    <w:pPr>
                      <w:jc w:val="center"/>
                      <w:rPr>
                        <w:rFonts w:ascii="Arial" w:hAnsi="Arial" w:cs="Arial"/>
                        <w:color w:val="FF0000"/>
                      </w:rPr>
                    </w:pPr>
                    <w:r>
                      <w:rPr>
                        <w:rFonts w:ascii="Arial" w:hAnsi="Arial" w:cs="Arial"/>
                        <w:color w:val="FF0000"/>
                      </w:rPr>
                      <w:t>OFFICIAL</w:t>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5E14" w14:textId="586C2CFC" w:rsidR="00797532" w:rsidRDefault="00003D4C">
    <w:pPr>
      <w:pStyle w:val="Header"/>
    </w:pPr>
    <w:r>
      <w:rPr>
        <w:noProof/>
      </w:rPr>
      <mc:AlternateContent>
        <mc:Choice Requires="wps">
          <w:drawing>
            <wp:anchor distT="0" distB="0" distL="114300" distR="114300" simplePos="0" relativeHeight="251660288" behindDoc="0" locked="1" layoutInCell="0" allowOverlap="1" wp14:anchorId="49069A49" wp14:editId="540791F4">
              <wp:simplePos x="0" y="0"/>
              <wp:positionH relativeFrom="margin">
                <wp:align>center</wp:align>
              </wp:positionH>
              <wp:positionV relativeFrom="topMargin">
                <wp:align>center</wp:align>
              </wp:positionV>
              <wp:extent cx="875665" cy="273050"/>
              <wp:effectExtent l="0" t="0" r="0" b="0"/>
              <wp:wrapNone/>
              <wp:docPr id="1170857678" name="janusSEAL SC H_FirstPage"/>
              <wp:cNvGraphicFramePr/>
              <a:graphic xmlns:a="http://schemas.openxmlformats.org/drawingml/2006/main">
                <a:graphicData uri="http://schemas.microsoft.com/office/word/2010/wordprocessingShape">
                  <wps:wsp>
                    <wps:cNvSpPr txBox="1"/>
                    <wps:spPr>
                      <a:xfrm>
                        <a:off x="0" y="0"/>
                        <a:ext cx="87566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5054F8" w14:textId="02BA615C" w:rsidR="00003D4C" w:rsidRPr="00003D4C" w:rsidRDefault="00003D4C" w:rsidP="00003D4C">
                          <w:pPr>
                            <w:jc w:val="center"/>
                            <w:rPr>
                              <w:rFonts w:ascii="Arial" w:hAnsi="Arial" w:cs="Arial"/>
                              <w:color w:val="FF0000"/>
                            </w:rPr>
                          </w:pPr>
                          <w:r>
                            <w:rPr>
                              <w:rFonts w:ascii="Arial" w:hAnsi="Arial" w:cs="Arial"/>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069A49" id="_x0000_t202" coordsize="21600,21600" o:spt="202" path="m,l,21600r21600,l21600,xe">
              <v:stroke joinstyle="miter"/>
              <v:path gradientshapeok="t" o:connecttype="rect"/>
            </v:shapetype>
            <v:shape id="janusSEAL SC H_FirstPage" o:spid="_x0000_s1029" type="#_x0000_t202" style="position:absolute;margin-left:0;margin-top:0;width:68.95pt;height:21.5pt;z-index:25166028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" o:allowincell="f" filled="f" stroked="f" strokeweight=".5pt">
              <v:fill o:detectmouseclick="t"/>
              <v:textbox style="mso-fit-shape-to-text:t">
                <w:txbxContent>
                  <w:p w14:paraId="235054F8" w14:textId="02BA615C" w:rsidR="00003D4C" w:rsidRPr="00003D4C" w:rsidRDefault="00003D4C" w:rsidP="00003D4C">
                    <w:pPr>
                      <w:jc w:val="center"/>
                      <w:rPr>
                        <w:rFonts w:ascii="Arial" w:hAnsi="Arial" w:cs="Arial"/>
                        <w:color w:val="FF0000"/>
                      </w:rPr>
                    </w:pPr>
                    <w:r>
                      <w:rPr>
                        <w:rFonts w:ascii="Arial" w:hAnsi="Arial" w:cs="Arial"/>
                        <w:color w:val="FF0000"/>
                      </w:rPr>
                      <w:t>OFFICIAL</w:t>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BFEC6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7368FC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4A8721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BC1E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68E02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50217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5EFD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EA4D0F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B503A5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2E6ABB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092C08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B47E0"/>
    <w:multiLevelType w:val="multilevel"/>
    <w:tmpl w:val="51B040D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3222C82"/>
    <w:multiLevelType w:val="multilevel"/>
    <w:tmpl w:val="559E09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F16B7"/>
    <w:multiLevelType w:val="hybridMultilevel"/>
    <w:tmpl w:val="1424FEB8"/>
    <w:lvl w:ilvl="0" w:tplc="6D30631E">
      <w:start w:val="104"/>
      <w:numFmt w:val="bullet"/>
      <w:lvlText w:val="-"/>
      <w:lvlJc w:val="left"/>
      <w:pPr>
        <w:ind w:left="720" w:hanging="360"/>
      </w:pPr>
      <w:rPr>
        <w:rFonts w:ascii="Circular Std Book" w:eastAsiaTheme="minorHAnsi" w:hAnsi="Circular Std Book" w:cs="Circular Std Book"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60242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28D321C"/>
    <w:multiLevelType w:val="hybridMultilevel"/>
    <w:tmpl w:val="493E6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954F1A"/>
    <w:multiLevelType w:val="hybridMultilevel"/>
    <w:tmpl w:val="9710D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C864F9B"/>
    <w:multiLevelType w:val="hybridMultilevel"/>
    <w:tmpl w:val="44584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471B17"/>
    <w:multiLevelType w:val="hybridMultilevel"/>
    <w:tmpl w:val="2E48FCFE"/>
    <w:lvl w:ilvl="0" w:tplc="0C090001">
      <w:start w:val="1"/>
      <w:numFmt w:val="bullet"/>
      <w:lvlText w:val=""/>
      <w:lvlJc w:val="left"/>
      <w:pPr>
        <w:ind w:left="1152" w:hanging="360"/>
      </w:pPr>
      <w:rPr>
        <w:rFonts w:ascii="Symbol" w:hAnsi="Symbol"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19" w15:restartNumberingAfterBreak="0">
    <w:nsid w:val="31DB4E09"/>
    <w:multiLevelType w:val="hybridMultilevel"/>
    <w:tmpl w:val="04AA36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4E44C6C"/>
    <w:multiLevelType w:val="hybridMultilevel"/>
    <w:tmpl w:val="A5EA950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9AE19B4"/>
    <w:multiLevelType w:val="multilevel"/>
    <w:tmpl w:val="68E21EA6"/>
    <w:lvl w:ilvl="0">
      <w:start w:val="1"/>
      <w:numFmt w:val="decimal"/>
      <w:lvlText w:val="%1."/>
      <w:lvlJc w:val="left"/>
      <w:pPr>
        <w:ind w:left="720" w:hanging="360"/>
      </w:pPr>
      <w:rPr>
        <w:rFonts w:hint="default"/>
        <w:sz w:val="22"/>
      </w:rPr>
    </w:lvl>
    <w:lvl w:ilvl="1">
      <w:start w:val="1"/>
      <w:numFmt w:val="decimal"/>
      <w:pStyle w:val="numberstyle"/>
      <w:lvlText w:val="%1.%2"/>
      <w:lvlJc w:val="left"/>
      <w:pPr>
        <w:ind w:left="1152" w:hanging="432"/>
      </w:pPr>
      <w:rPr>
        <w:rFonts w:hint="default"/>
      </w:rPr>
    </w:lvl>
    <w:lvl w:ilvl="2">
      <w:start w:val="1"/>
      <w:numFmt w:val="bullet"/>
      <w:lvlText w:val=""/>
      <w:lvlJc w:val="left"/>
      <w:pPr>
        <w:ind w:left="1584" w:hanging="504"/>
      </w:pPr>
      <w:rPr>
        <w:rFonts w:ascii="Symbol" w:hAnsi="Symbol" w:hint="default"/>
        <w:color w:val="auto"/>
        <w:sz w:val="22"/>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2" w15:restartNumberingAfterBreak="0">
    <w:nsid w:val="45517FD6"/>
    <w:multiLevelType w:val="hybridMultilevel"/>
    <w:tmpl w:val="DD0E0A72"/>
    <w:lvl w:ilvl="0" w:tplc="F67CB10E">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126998"/>
    <w:multiLevelType w:val="hybridMultilevel"/>
    <w:tmpl w:val="50C4C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F11D2F"/>
    <w:multiLevelType w:val="multilevel"/>
    <w:tmpl w:val="33FA4EC6"/>
    <w:lvl w:ilvl="0">
      <w:start w:val="1"/>
      <w:numFmt w:val="decimal"/>
      <w:lvlText w:val="%1."/>
      <w:lvlJc w:val="left"/>
      <w:pPr>
        <w:ind w:left="360" w:hanging="360"/>
      </w:pPr>
      <w:rPr>
        <w:rFonts w:hint="default"/>
        <w:b/>
        <w:sz w:val="22"/>
      </w:rPr>
    </w:lvl>
    <w:lvl w:ilvl="1">
      <w:start w:val="1"/>
      <w:numFmt w:val="decimal"/>
      <w:lvlText w:val="%1.%2"/>
      <w:lvlJc w:val="left"/>
      <w:pPr>
        <w:ind w:left="858" w:hanging="432"/>
      </w:pPr>
      <w:rPr>
        <w:rFonts w:hint="default"/>
        <w:b w:val="0"/>
      </w:rPr>
    </w:lvl>
    <w:lvl w:ilvl="2">
      <w:start w:val="1"/>
      <w:numFmt w:val="bullet"/>
      <w:pStyle w:val="ListBullet"/>
      <w:lvlText w:val=""/>
      <w:lvlJc w:val="left"/>
      <w:pPr>
        <w:ind w:left="1224" w:hanging="504"/>
      </w:pPr>
      <w:rPr>
        <w:rFonts w:ascii="Symbol" w:hAnsi="Symbol" w:hint="default"/>
        <w:color w:val="auto"/>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0841EBF"/>
    <w:multiLevelType w:val="hybridMultilevel"/>
    <w:tmpl w:val="583ED9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27" w15:restartNumberingAfterBreak="0">
    <w:nsid w:val="610552B8"/>
    <w:multiLevelType w:val="multilevel"/>
    <w:tmpl w:val="BDBA369E"/>
    <w:lvl w:ilvl="0">
      <w:start w:val="1"/>
      <w:numFmt w:val="bullet"/>
      <w:pStyle w:val="Normalbullet1"/>
      <w:lvlText w:val=""/>
      <w:lvlJc w:val="left"/>
      <w:pPr>
        <w:tabs>
          <w:tab w:val="num" w:pos="360"/>
        </w:tabs>
        <w:ind w:left="360" w:hanging="360"/>
      </w:pPr>
      <w:rPr>
        <w:rFonts w:ascii="Wingdings" w:hAnsi="Wingdings" w:hint="default"/>
        <w:sz w:val="16"/>
      </w:rPr>
    </w:lvl>
    <w:lvl w:ilvl="1">
      <w:start w:val="1"/>
      <w:numFmt w:val="bullet"/>
      <w:pStyle w:val="Normalbullet2"/>
      <w:lvlText w:val=""/>
      <w:lvlJc w:val="left"/>
      <w:pPr>
        <w:tabs>
          <w:tab w:val="num" w:pos="879"/>
        </w:tabs>
        <w:ind w:left="879" w:hanging="425"/>
      </w:pPr>
      <w:rPr>
        <w:rFonts w:ascii="Wingdings" w:hAnsi="Wingdings" w:hint="default"/>
      </w:rPr>
    </w:lvl>
    <w:lvl w:ilvl="2">
      <w:start w:val="1"/>
      <w:numFmt w:val="bullet"/>
      <w:pStyle w:val="Normalbullet3"/>
      <w:lvlText w:val=""/>
      <w:lvlJc w:val="left"/>
      <w:pPr>
        <w:tabs>
          <w:tab w:val="num" w:pos="1332"/>
        </w:tabs>
        <w:ind w:left="1332" w:hanging="425"/>
      </w:pPr>
      <w:rPr>
        <w:rFonts w:ascii="Wingdings" w:hAnsi="Wingdings" w:hint="default"/>
      </w:rPr>
    </w:lvl>
    <w:lvl w:ilvl="3">
      <w:start w:val="1"/>
      <w:numFmt w:val="bullet"/>
      <w:pStyle w:val="Normalbullet4"/>
      <w:lvlText w:val=""/>
      <w:lvlJc w:val="left"/>
      <w:pPr>
        <w:tabs>
          <w:tab w:val="num" w:pos="1786"/>
        </w:tabs>
        <w:ind w:left="1786" w:hanging="425"/>
      </w:pPr>
      <w:rPr>
        <w:rFonts w:ascii="Wingdings" w:hAnsi="Wingdings" w:hint="default"/>
      </w:rPr>
    </w:lvl>
    <w:lvl w:ilvl="4">
      <w:start w:val="1"/>
      <w:numFmt w:val="bullet"/>
      <w:lvlText w:val=""/>
      <w:lvlJc w:val="left"/>
      <w:pPr>
        <w:tabs>
          <w:tab w:val="num" w:pos="2239"/>
        </w:tabs>
        <w:ind w:left="2239" w:hanging="425"/>
      </w:pPr>
      <w:rPr>
        <w:rFonts w:ascii="Symbol" w:hAnsi="Symbol" w:hint="default"/>
      </w:rPr>
    </w:lvl>
    <w:lvl w:ilvl="5">
      <w:start w:val="1"/>
      <w:numFmt w:val="bullet"/>
      <w:lvlText w:val=""/>
      <w:lvlJc w:val="left"/>
      <w:pPr>
        <w:tabs>
          <w:tab w:val="num" w:pos="2693"/>
        </w:tabs>
        <w:ind w:left="2693" w:hanging="425"/>
      </w:pPr>
      <w:rPr>
        <w:rFonts w:ascii="Wingdings" w:hAnsi="Wingdings" w:hint="default"/>
      </w:rPr>
    </w:lvl>
    <w:lvl w:ilvl="6">
      <w:start w:val="1"/>
      <w:numFmt w:val="bullet"/>
      <w:lvlText w:val=""/>
      <w:lvlJc w:val="left"/>
      <w:pPr>
        <w:tabs>
          <w:tab w:val="num" w:pos="3146"/>
        </w:tabs>
        <w:ind w:left="3146" w:hanging="425"/>
      </w:pPr>
      <w:rPr>
        <w:rFonts w:ascii="Wingdings" w:hAnsi="Wingdings" w:hint="default"/>
      </w:rPr>
    </w:lvl>
    <w:lvl w:ilvl="7">
      <w:start w:val="1"/>
      <w:numFmt w:val="bullet"/>
      <w:lvlText w:val=""/>
      <w:lvlJc w:val="left"/>
      <w:pPr>
        <w:tabs>
          <w:tab w:val="num" w:pos="3600"/>
        </w:tabs>
        <w:ind w:left="3600" w:hanging="425"/>
      </w:pPr>
      <w:rPr>
        <w:rFonts w:ascii="Wingdings" w:hAnsi="Wingdings" w:hint="default"/>
      </w:rPr>
    </w:lvl>
    <w:lvl w:ilvl="8">
      <w:start w:val="1"/>
      <w:numFmt w:val="bullet"/>
      <w:lvlText w:val=""/>
      <w:lvlJc w:val="left"/>
      <w:pPr>
        <w:tabs>
          <w:tab w:val="num" w:pos="4054"/>
        </w:tabs>
        <w:ind w:left="4054" w:hanging="426"/>
      </w:pPr>
      <w:rPr>
        <w:rFonts w:ascii="Symbol" w:hAnsi="Symbol" w:hint="default"/>
      </w:rPr>
    </w:lvl>
  </w:abstractNum>
  <w:abstractNum w:abstractNumId="28" w15:restartNumberingAfterBreak="0">
    <w:nsid w:val="625770AB"/>
    <w:multiLevelType w:val="hybridMultilevel"/>
    <w:tmpl w:val="24D0A9C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CFF3C9D"/>
    <w:multiLevelType w:val="multilevel"/>
    <w:tmpl w:val="20BE8D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0C4664"/>
    <w:multiLevelType w:val="multilevel"/>
    <w:tmpl w:val="3F8AE1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6329B4"/>
    <w:multiLevelType w:val="hybridMultilevel"/>
    <w:tmpl w:val="2D2C4060"/>
    <w:lvl w:ilvl="0" w:tplc="7004ACBC">
      <w:start w:val="1"/>
      <w:numFmt w:val="bullet"/>
      <w:pStyle w:val="Bodycopy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9336F5"/>
    <w:multiLevelType w:val="multilevel"/>
    <w:tmpl w:val="1C98605A"/>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ormalNum3"/>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cs="Times New Roman" w:hint="default"/>
        <w:bCs w:val="0"/>
        <w:i w:val="0"/>
        <w:iCs w:val="0"/>
        <w:caps w:val="0"/>
        <w:smallCaps w:val="0"/>
        <w:strike w:val="0"/>
        <w:dstrike w:val="0"/>
        <w:vanish w:val="0"/>
        <w:color w:val="000000"/>
        <w:spacing w:val="0"/>
        <w:position w:val="0"/>
        <w:u w:val="none"/>
        <w:vertAlign w:val="baseline"/>
        <w:em w:val="none"/>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35939280">
    <w:abstractNumId w:val="30"/>
  </w:num>
  <w:num w:numId="2" w16cid:durableId="119305215">
    <w:abstractNumId w:val="29"/>
  </w:num>
  <w:num w:numId="3" w16cid:durableId="222570893">
    <w:abstractNumId w:val="12"/>
  </w:num>
  <w:num w:numId="4" w16cid:durableId="1299067209">
    <w:abstractNumId w:val="11"/>
  </w:num>
  <w:num w:numId="5" w16cid:durableId="1391154290">
    <w:abstractNumId w:val="32"/>
  </w:num>
  <w:num w:numId="6" w16cid:durableId="1814517125">
    <w:abstractNumId w:val="27"/>
  </w:num>
  <w:num w:numId="7" w16cid:durableId="574047545">
    <w:abstractNumId w:val="0"/>
  </w:num>
  <w:num w:numId="8" w16cid:durableId="1778791747">
    <w:abstractNumId w:val="1"/>
  </w:num>
  <w:num w:numId="9" w16cid:durableId="270551403">
    <w:abstractNumId w:val="2"/>
  </w:num>
  <w:num w:numId="10" w16cid:durableId="1917399062">
    <w:abstractNumId w:val="3"/>
  </w:num>
  <w:num w:numId="11" w16cid:durableId="1425682703">
    <w:abstractNumId w:val="4"/>
  </w:num>
  <w:num w:numId="12" w16cid:durableId="727412171">
    <w:abstractNumId w:val="9"/>
  </w:num>
  <w:num w:numId="13" w16cid:durableId="121769535">
    <w:abstractNumId w:val="5"/>
  </w:num>
  <w:num w:numId="14" w16cid:durableId="1476409328">
    <w:abstractNumId w:val="6"/>
  </w:num>
  <w:num w:numId="15" w16cid:durableId="1517429050">
    <w:abstractNumId w:val="7"/>
  </w:num>
  <w:num w:numId="16" w16cid:durableId="1884828979">
    <w:abstractNumId w:val="8"/>
  </w:num>
  <w:num w:numId="17" w16cid:durableId="1525896835">
    <w:abstractNumId w:val="10"/>
  </w:num>
  <w:num w:numId="18" w16cid:durableId="2055079426">
    <w:abstractNumId w:val="31"/>
  </w:num>
  <w:num w:numId="19" w16cid:durableId="1634600311">
    <w:abstractNumId w:val="31"/>
  </w:num>
  <w:num w:numId="20" w16cid:durableId="286862297">
    <w:abstractNumId w:val="14"/>
  </w:num>
  <w:num w:numId="21" w16cid:durableId="2028754716">
    <w:abstractNumId w:val="18"/>
  </w:num>
  <w:num w:numId="22" w16cid:durableId="1687905719">
    <w:abstractNumId w:val="17"/>
  </w:num>
  <w:num w:numId="23" w16cid:durableId="1613590437">
    <w:abstractNumId w:val="15"/>
  </w:num>
  <w:num w:numId="24" w16cid:durableId="1237932700">
    <w:abstractNumId w:val="23"/>
  </w:num>
  <w:num w:numId="25" w16cid:durableId="1662537883">
    <w:abstractNumId w:val="14"/>
  </w:num>
  <w:num w:numId="26" w16cid:durableId="308051935">
    <w:abstractNumId w:val="14"/>
  </w:num>
  <w:num w:numId="27" w16cid:durableId="1745225540">
    <w:abstractNumId w:val="14"/>
  </w:num>
  <w:num w:numId="28" w16cid:durableId="1874072956">
    <w:abstractNumId w:val="13"/>
  </w:num>
  <w:num w:numId="29" w16cid:durableId="584151803">
    <w:abstractNumId w:val="16"/>
  </w:num>
  <w:num w:numId="30" w16cid:durableId="68040749">
    <w:abstractNumId w:val="26"/>
  </w:num>
  <w:num w:numId="31" w16cid:durableId="1736388503">
    <w:abstractNumId w:val="28"/>
  </w:num>
  <w:num w:numId="32" w16cid:durableId="119350764">
    <w:abstractNumId w:val="19"/>
  </w:num>
  <w:num w:numId="33" w16cid:durableId="1508325761">
    <w:abstractNumId w:val="24"/>
  </w:num>
  <w:num w:numId="34" w16cid:durableId="1227187508">
    <w:abstractNumId w:val="21"/>
  </w:num>
  <w:num w:numId="35" w16cid:durableId="1978219554">
    <w:abstractNumId w:val="25"/>
  </w:num>
  <w:num w:numId="36" w16cid:durableId="1395590268">
    <w:abstractNumId w:val="22"/>
  </w:num>
  <w:num w:numId="37" w16cid:durableId="40913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Bodycopy"/>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F0E"/>
    <w:rsid w:val="00003D4C"/>
    <w:rsid w:val="000043EA"/>
    <w:rsid w:val="00030E94"/>
    <w:rsid w:val="000360AA"/>
    <w:rsid w:val="000429C5"/>
    <w:rsid w:val="00045D32"/>
    <w:rsid w:val="00052E67"/>
    <w:rsid w:val="00053D93"/>
    <w:rsid w:val="0005519A"/>
    <w:rsid w:val="00073F33"/>
    <w:rsid w:val="0009763D"/>
    <w:rsid w:val="000B1BB3"/>
    <w:rsid w:val="000B4D88"/>
    <w:rsid w:val="000B696B"/>
    <w:rsid w:val="000E33F2"/>
    <w:rsid w:val="00104BFD"/>
    <w:rsid w:val="00113EB2"/>
    <w:rsid w:val="001240C2"/>
    <w:rsid w:val="00140E4C"/>
    <w:rsid w:val="0015019E"/>
    <w:rsid w:val="00153471"/>
    <w:rsid w:val="001574A9"/>
    <w:rsid w:val="00160E20"/>
    <w:rsid w:val="00163D4D"/>
    <w:rsid w:val="00166A6C"/>
    <w:rsid w:val="00175714"/>
    <w:rsid w:val="00195CE5"/>
    <w:rsid w:val="001A6C1E"/>
    <w:rsid w:val="001C0A45"/>
    <w:rsid w:val="001D2A5B"/>
    <w:rsid w:val="001D4A28"/>
    <w:rsid w:val="00200B68"/>
    <w:rsid w:val="00204D7C"/>
    <w:rsid w:val="0020795F"/>
    <w:rsid w:val="00210A01"/>
    <w:rsid w:val="00213F5E"/>
    <w:rsid w:val="002517A8"/>
    <w:rsid w:val="00253C12"/>
    <w:rsid w:val="002724EC"/>
    <w:rsid w:val="0028551C"/>
    <w:rsid w:val="00287495"/>
    <w:rsid w:val="00297378"/>
    <w:rsid w:val="002A57EC"/>
    <w:rsid w:val="002C0ADF"/>
    <w:rsid w:val="002C1AA2"/>
    <w:rsid w:val="002C5F8A"/>
    <w:rsid w:val="002D0B71"/>
    <w:rsid w:val="002E0801"/>
    <w:rsid w:val="002E6FFB"/>
    <w:rsid w:val="0030634C"/>
    <w:rsid w:val="00322261"/>
    <w:rsid w:val="0033105F"/>
    <w:rsid w:val="00341F87"/>
    <w:rsid w:val="003468B4"/>
    <w:rsid w:val="00352DB1"/>
    <w:rsid w:val="0037460D"/>
    <w:rsid w:val="00381FF5"/>
    <w:rsid w:val="0038231A"/>
    <w:rsid w:val="003867FD"/>
    <w:rsid w:val="0038712C"/>
    <w:rsid w:val="00396B77"/>
    <w:rsid w:val="003D169D"/>
    <w:rsid w:val="003E5BE3"/>
    <w:rsid w:val="003F05B4"/>
    <w:rsid w:val="004079BA"/>
    <w:rsid w:val="0042501B"/>
    <w:rsid w:val="00431D5E"/>
    <w:rsid w:val="00434F0E"/>
    <w:rsid w:val="00440DDD"/>
    <w:rsid w:val="004415C5"/>
    <w:rsid w:val="004801A6"/>
    <w:rsid w:val="004B1597"/>
    <w:rsid w:val="004C3168"/>
    <w:rsid w:val="004C37A6"/>
    <w:rsid w:val="004C4038"/>
    <w:rsid w:val="004C7872"/>
    <w:rsid w:val="004D24C2"/>
    <w:rsid w:val="004D7394"/>
    <w:rsid w:val="004E5116"/>
    <w:rsid w:val="00500013"/>
    <w:rsid w:val="00511FE0"/>
    <w:rsid w:val="00516BD8"/>
    <w:rsid w:val="00535762"/>
    <w:rsid w:val="00557C2D"/>
    <w:rsid w:val="00561496"/>
    <w:rsid w:val="0057189A"/>
    <w:rsid w:val="00592F06"/>
    <w:rsid w:val="005962A6"/>
    <w:rsid w:val="005A2381"/>
    <w:rsid w:val="005A75D4"/>
    <w:rsid w:val="005C24F7"/>
    <w:rsid w:val="005E2C80"/>
    <w:rsid w:val="005F1543"/>
    <w:rsid w:val="00603018"/>
    <w:rsid w:val="00622FC6"/>
    <w:rsid w:val="00646858"/>
    <w:rsid w:val="00654852"/>
    <w:rsid w:val="00662B9D"/>
    <w:rsid w:val="0066612B"/>
    <w:rsid w:val="006838DF"/>
    <w:rsid w:val="00687FCD"/>
    <w:rsid w:val="006A53FB"/>
    <w:rsid w:val="006B0336"/>
    <w:rsid w:val="006B355D"/>
    <w:rsid w:val="006B3E17"/>
    <w:rsid w:val="006D68F5"/>
    <w:rsid w:val="006F6811"/>
    <w:rsid w:val="007029A5"/>
    <w:rsid w:val="007126DB"/>
    <w:rsid w:val="007178FF"/>
    <w:rsid w:val="007246AC"/>
    <w:rsid w:val="00727045"/>
    <w:rsid w:val="007310B0"/>
    <w:rsid w:val="00735448"/>
    <w:rsid w:val="00740AF5"/>
    <w:rsid w:val="0074318B"/>
    <w:rsid w:val="00762EF6"/>
    <w:rsid w:val="00766072"/>
    <w:rsid w:val="007955BB"/>
    <w:rsid w:val="00797532"/>
    <w:rsid w:val="007D715B"/>
    <w:rsid w:val="007F05BD"/>
    <w:rsid w:val="00800466"/>
    <w:rsid w:val="00815168"/>
    <w:rsid w:val="00826B97"/>
    <w:rsid w:val="00830413"/>
    <w:rsid w:val="00835C1A"/>
    <w:rsid w:val="0083711E"/>
    <w:rsid w:val="00856DA5"/>
    <w:rsid w:val="00882689"/>
    <w:rsid w:val="008B4A85"/>
    <w:rsid w:val="008B68FF"/>
    <w:rsid w:val="008C2E42"/>
    <w:rsid w:val="008C353F"/>
    <w:rsid w:val="008D6347"/>
    <w:rsid w:val="008E60C3"/>
    <w:rsid w:val="008F438C"/>
    <w:rsid w:val="00913535"/>
    <w:rsid w:val="009168B1"/>
    <w:rsid w:val="009261D0"/>
    <w:rsid w:val="009557DC"/>
    <w:rsid w:val="00983932"/>
    <w:rsid w:val="00993917"/>
    <w:rsid w:val="009A46F6"/>
    <w:rsid w:val="009B0DB3"/>
    <w:rsid w:val="009C6002"/>
    <w:rsid w:val="009C786A"/>
    <w:rsid w:val="009D0D1D"/>
    <w:rsid w:val="009E075E"/>
    <w:rsid w:val="009F353A"/>
    <w:rsid w:val="009F6A91"/>
    <w:rsid w:val="00A0166C"/>
    <w:rsid w:val="00A11BDD"/>
    <w:rsid w:val="00A155F4"/>
    <w:rsid w:val="00A3213E"/>
    <w:rsid w:val="00A33D5D"/>
    <w:rsid w:val="00A50564"/>
    <w:rsid w:val="00A527B8"/>
    <w:rsid w:val="00A56B55"/>
    <w:rsid w:val="00A71569"/>
    <w:rsid w:val="00A73197"/>
    <w:rsid w:val="00A731BF"/>
    <w:rsid w:val="00A8142A"/>
    <w:rsid w:val="00A86C80"/>
    <w:rsid w:val="00AB6932"/>
    <w:rsid w:val="00AC17F5"/>
    <w:rsid w:val="00AC7E8F"/>
    <w:rsid w:val="00AD2F81"/>
    <w:rsid w:val="00B00057"/>
    <w:rsid w:val="00B0087B"/>
    <w:rsid w:val="00B00B04"/>
    <w:rsid w:val="00B26097"/>
    <w:rsid w:val="00B2615A"/>
    <w:rsid w:val="00B42FCB"/>
    <w:rsid w:val="00B43F14"/>
    <w:rsid w:val="00B46533"/>
    <w:rsid w:val="00B73586"/>
    <w:rsid w:val="00BB0F32"/>
    <w:rsid w:val="00BB1204"/>
    <w:rsid w:val="00BB601F"/>
    <w:rsid w:val="00BC6C5E"/>
    <w:rsid w:val="00BD0719"/>
    <w:rsid w:val="00BE318F"/>
    <w:rsid w:val="00BF1C4E"/>
    <w:rsid w:val="00BF7547"/>
    <w:rsid w:val="00C04040"/>
    <w:rsid w:val="00C07124"/>
    <w:rsid w:val="00C1223E"/>
    <w:rsid w:val="00C127F6"/>
    <w:rsid w:val="00C26496"/>
    <w:rsid w:val="00C27251"/>
    <w:rsid w:val="00C33FE8"/>
    <w:rsid w:val="00C34CCE"/>
    <w:rsid w:val="00C36225"/>
    <w:rsid w:val="00C40ED5"/>
    <w:rsid w:val="00C44A9E"/>
    <w:rsid w:val="00C44E58"/>
    <w:rsid w:val="00C52534"/>
    <w:rsid w:val="00C53C53"/>
    <w:rsid w:val="00C926B3"/>
    <w:rsid w:val="00C9659B"/>
    <w:rsid w:val="00CA40C4"/>
    <w:rsid w:val="00CB527A"/>
    <w:rsid w:val="00CB5A9B"/>
    <w:rsid w:val="00CC5BC3"/>
    <w:rsid w:val="00CD04EB"/>
    <w:rsid w:val="00CE7385"/>
    <w:rsid w:val="00CF317E"/>
    <w:rsid w:val="00D122F6"/>
    <w:rsid w:val="00D13DDC"/>
    <w:rsid w:val="00D2138B"/>
    <w:rsid w:val="00D2729A"/>
    <w:rsid w:val="00D35DBE"/>
    <w:rsid w:val="00D45017"/>
    <w:rsid w:val="00D5648A"/>
    <w:rsid w:val="00D573B3"/>
    <w:rsid w:val="00D63D49"/>
    <w:rsid w:val="00D82886"/>
    <w:rsid w:val="00D93BC5"/>
    <w:rsid w:val="00DA0E13"/>
    <w:rsid w:val="00DB2C7E"/>
    <w:rsid w:val="00DD044B"/>
    <w:rsid w:val="00DD360F"/>
    <w:rsid w:val="00DE4CE7"/>
    <w:rsid w:val="00DE6819"/>
    <w:rsid w:val="00E007D1"/>
    <w:rsid w:val="00E10AC4"/>
    <w:rsid w:val="00E11F27"/>
    <w:rsid w:val="00E20624"/>
    <w:rsid w:val="00E2736F"/>
    <w:rsid w:val="00E31080"/>
    <w:rsid w:val="00E36C3E"/>
    <w:rsid w:val="00E41990"/>
    <w:rsid w:val="00E44C8E"/>
    <w:rsid w:val="00E57C87"/>
    <w:rsid w:val="00E6799D"/>
    <w:rsid w:val="00E91631"/>
    <w:rsid w:val="00EA14F2"/>
    <w:rsid w:val="00EC4BB2"/>
    <w:rsid w:val="00ED1673"/>
    <w:rsid w:val="00ED1F3B"/>
    <w:rsid w:val="00ED3A09"/>
    <w:rsid w:val="00ED4414"/>
    <w:rsid w:val="00ED65D0"/>
    <w:rsid w:val="00ED75C0"/>
    <w:rsid w:val="00EE477E"/>
    <w:rsid w:val="00F61B00"/>
    <w:rsid w:val="00F643F4"/>
    <w:rsid w:val="00F66856"/>
    <w:rsid w:val="00F85AD1"/>
    <w:rsid w:val="00F926B0"/>
    <w:rsid w:val="00F93D69"/>
    <w:rsid w:val="00F93F21"/>
    <w:rsid w:val="00F95155"/>
    <w:rsid w:val="00F951D8"/>
    <w:rsid w:val="00FA1B9A"/>
    <w:rsid w:val="00FA3742"/>
    <w:rsid w:val="00FC6E9A"/>
    <w:rsid w:val="00FD0C1F"/>
    <w:rsid w:val="00FD41DA"/>
    <w:rsid w:val="00FD659A"/>
    <w:rsid w:val="00FE2946"/>
    <w:rsid w:val="00FE4D29"/>
    <w:rsid w:val="00FE602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A9FD"/>
  <w15:chartTrackingRefBased/>
  <w15:docId w15:val="{ADCB177E-26C0-4B28-BE4A-B8B9F654E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4F0E"/>
    <w:rPr>
      <w:rFonts w:ascii="Circular Std Medium" w:hAnsi="Circular Std Medium"/>
      <w:lang w:val="en-AU"/>
    </w:rPr>
  </w:style>
  <w:style w:type="paragraph" w:styleId="Heading1">
    <w:name w:val="heading 1"/>
    <w:basedOn w:val="Normal"/>
    <w:next w:val="Normal"/>
    <w:link w:val="Heading1Char"/>
    <w:qFormat/>
    <w:rsid w:val="00434F0E"/>
    <w:pPr>
      <w:numPr>
        <w:numId w:val="20"/>
      </w:numPr>
      <w:spacing w:before="240"/>
      <w:outlineLvl w:val="0"/>
    </w:pPr>
    <w:rPr>
      <w:rFonts w:ascii="Arial Bold" w:eastAsia="PMingLiU" w:hAnsi="Arial Bold" w:cs="Times New Roman"/>
      <w:b/>
      <w:spacing w:val="5"/>
      <w:sz w:val="22"/>
      <w:szCs w:val="32"/>
      <w:lang w:val="en-US" w:bidi="en-US"/>
    </w:rPr>
  </w:style>
  <w:style w:type="paragraph" w:styleId="Heading2">
    <w:name w:val="heading 2"/>
    <w:basedOn w:val="Normal"/>
    <w:next w:val="Normal"/>
    <w:link w:val="Heading2Char"/>
    <w:qFormat/>
    <w:rsid w:val="00434F0E"/>
    <w:pPr>
      <w:keepNext/>
      <w:numPr>
        <w:ilvl w:val="1"/>
        <w:numId w:val="20"/>
      </w:numPr>
      <w:spacing w:before="120"/>
      <w:jc w:val="both"/>
      <w:outlineLvl w:val="1"/>
    </w:pPr>
    <w:rPr>
      <w:rFonts w:ascii="Arial" w:eastAsia="Times New Roman" w:hAnsi="Arial" w:cs="Times New Roman"/>
      <w:b/>
      <w:sz w:val="22"/>
      <w:szCs w:val="20"/>
    </w:rPr>
  </w:style>
  <w:style w:type="paragraph" w:styleId="Heading3">
    <w:name w:val="heading 3"/>
    <w:basedOn w:val="Normal"/>
    <w:next w:val="Normal"/>
    <w:link w:val="Heading3Char"/>
    <w:qFormat/>
    <w:rsid w:val="00434F0E"/>
    <w:pPr>
      <w:keepNext/>
      <w:numPr>
        <w:ilvl w:val="2"/>
        <w:numId w:val="20"/>
      </w:numPr>
      <w:jc w:val="both"/>
      <w:outlineLvl w:val="2"/>
    </w:pPr>
    <w:rPr>
      <w:rFonts w:ascii="Arial" w:eastAsia="Times New Roman" w:hAnsi="Arial" w:cs="Times New Roman"/>
      <w:szCs w:val="20"/>
    </w:rPr>
  </w:style>
  <w:style w:type="paragraph" w:styleId="Heading4">
    <w:name w:val="heading 4"/>
    <w:basedOn w:val="Normal"/>
    <w:next w:val="Normal"/>
    <w:link w:val="Heading4Char"/>
    <w:uiPriority w:val="9"/>
    <w:semiHidden/>
    <w:unhideWhenUsed/>
    <w:qFormat/>
    <w:rsid w:val="00434F0E"/>
    <w:pPr>
      <w:keepNext/>
      <w:keepLines/>
      <w:numPr>
        <w:ilvl w:val="3"/>
        <w:numId w:val="20"/>
      </w:numPr>
      <w:spacing w:before="200"/>
      <w:outlineLvl w:val="3"/>
    </w:pPr>
    <w:rPr>
      <w:rFonts w:asciiTheme="majorHAnsi" w:eastAsiaTheme="majorEastAsia" w:hAnsiTheme="majorHAnsi" w:cstheme="majorBidi"/>
      <w:b/>
      <w:bCs/>
      <w:i/>
      <w:iCs/>
      <w:color w:val="00AEEF" w:themeColor="accent1"/>
      <w:sz w:val="20"/>
      <w:szCs w:val="20"/>
    </w:rPr>
  </w:style>
  <w:style w:type="paragraph" w:styleId="Heading5">
    <w:name w:val="heading 5"/>
    <w:basedOn w:val="Normal"/>
    <w:next w:val="Normal"/>
    <w:link w:val="Heading5Char"/>
    <w:uiPriority w:val="9"/>
    <w:semiHidden/>
    <w:unhideWhenUsed/>
    <w:qFormat/>
    <w:rsid w:val="00434F0E"/>
    <w:pPr>
      <w:keepNext/>
      <w:keepLines/>
      <w:numPr>
        <w:ilvl w:val="4"/>
        <w:numId w:val="20"/>
      </w:numPr>
      <w:spacing w:before="200"/>
      <w:outlineLvl w:val="4"/>
    </w:pPr>
    <w:rPr>
      <w:rFonts w:asciiTheme="majorHAnsi" w:eastAsiaTheme="majorEastAsia" w:hAnsiTheme="majorHAnsi" w:cstheme="majorBidi"/>
      <w:color w:val="005677" w:themeColor="accent1" w:themeShade="7F"/>
      <w:sz w:val="20"/>
      <w:szCs w:val="20"/>
    </w:rPr>
  </w:style>
  <w:style w:type="paragraph" w:styleId="Heading6">
    <w:name w:val="heading 6"/>
    <w:basedOn w:val="Normal"/>
    <w:next w:val="Normal"/>
    <w:link w:val="Heading6Char"/>
    <w:uiPriority w:val="9"/>
    <w:semiHidden/>
    <w:unhideWhenUsed/>
    <w:qFormat/>
    <w:rsid w:val="00434F0E"/>
    <w:pPr>
      <w:keepNext/>
      <w:keepLines/>
      <w:numPr>
        <w:ilvl w:val="5"/>
        <w:numId w:val="20"/>
      </w:numPr>
      <w:spacing w:before="200"/>
      <w:outlineLvl w:val="5"/>
    </w:pPr>
    <w:rPr>
      <w:rFonts w:asciiTheme="majorHAnsi" w:eastAsiaTheme="majorEastAsia" w:hAnsiTheme="majorHAnsi" w:cstheme="majorBidi"/>
      <w:i/>
      <w:iCs/>
      <w:color w:val="005677" w:themeColor="accent1" w:themeShade="7F"/>
      <w:sz w:val="20"/>
      <w:szCs w:val="20"/>
    </w:rPr>
  </w:style>
  <w:style w:type="paragraph" w:styleId="Heading7">
    <w:name w:val="heading 7"/>
    <w:basedOn w:val="Normal"/>
    <w:next w:val="Normal"/>
    <w:link w:val="Heading7Char"/>
    <w:uiPriority w:val="9"/>
    <w:semiHidden/>
    <w:unhideWhenUsed/>
    <w:qFormat/>
    <w:rsid w:val="00434F0E"/>
    <w:pPr>
      <w:keepNext/>
      <w:keepLines/>
      <w:numPr>
        <w:ilvl w:val="6"/>
        <w:numId w:val="20"/>
      </w:numPr>
      <w:spacing w:before="200"/>
      <w:outlineLvl w:val="6"/>
    </w:pPr>
    <w:rPr>
      <w:rFonts w:asciiTheme="majorHAnsi" w:eastAsiaTheme="majorEastAsia" w:hAnsiTheme="majorHAnsi" w:cstheme="majorBidi"/>
      <w:i/>
      <w:iCs/>
      <w:color w:val="404040" w:themeColor="text1" w:themeTint="BF"/>
      <w:sz w:val="20"/>
      <w:szCs w:val="20"/>
    </w:rPr>
  </w:style>
  <w:style w:type="paragraph" w:styleId="Heading8">
    <w:name w:val="heading 8"/>
    <w:basedOn w:val="Normal"/>
    <w:next w:val="Normal"/>
    <w:link w:val="Heading8Char"/>
    <w:uiPriority w:val="9"/>
    <w:semiHidden/>
    <w:unhideWhenUsed/>
    <w:qFormat/>
    <w:rsid w:val="00434F0E"/>
    <w:pPr>
      <w:keepNext/>
      <w:keepLines/>
      <w:numPr>
        <w:ilvl w:val="7"/>
        <w:numId w:val="2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4F0E"/>
    <w:pPr>
      <w:keepNext/>
      <w:keepLines/>
      <w:numPr>
        <w:ilvl w:val="8"/>
        <w:numId w:val="2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543"/>
    <w:pPr>
      <w:tabs>
        <w:tab w:val="center" w:pos="4513"/>
        <w:tab w:val="right" w:pos="9026"/>
      </w:tabs>
    </w:pPr>
  </w:style>
  <w:style w:type="character" w:customStyle="1" w:styleId="HeaderChar">
    <w:name w:val="Header Char"/>
    <w:basedOn w:val="DefaultParagraphFont"/>
    <w:link w:val="Header"/>
    <w:uiPriority w:val="99"/>
    <w:rsid w:val="005F1543"/>
  </w:style>
  <w:style w:type="paragraph" w:styleId="Footer">
    <w:name w:val="footer"/>
    <w:basedOn w:val="Normal"/>
    <w:link w:val="FooterChar"/>
    <w:uiPriority w:val="99"/>
    <w:unhideWhenUsed/>
    <w:rsid w:val="005F1543"/>
    <w:pPr>
      <w:tabs>
        <w:tab w:val="center" w:pos="4513"/>
        <w:tab w:val="right" w:pos="9026"/>
      </w:tabs>
    </w:pPr>
  </w:style>
  <w:style w:type="character" w:customStyle="1" w:styleId="FooterChar">
    <w:name w:val="Footer Char"/>
    <w:basedOn w:val="DefaultParagraphFont"/>
    <w:link w:val="Footer"/>
    <w:uiPriority w:val="99"/>
    <w:rsid w:val="005F1543"/>
  </w:style>
  <w:style w:type="paragraph" w:customStyle="1" w:styleId="p1">
    <w:name w:val="p1"/>
    <w:basedOn w:val="Normal"/>
    <w:rsid w:val="00662B9D"/>
    <w:rPr>
      <w:rFonts w:ascii="Helvetica Light" w:hAnsi="Helvetica Light" w:cs="Times New Roman"/>
      <w:sz w:val="17"/>
      <w:szCs w:val="17"/>
      <w:lang w:eastAsia="zh-CN"/>
    </w:rPr>
  </w:style>
  <w:style w:type="table" w:styleId="TableGrid">
    <w:name w:val="Table Grid"/>
    <w:basedOn w:val="TableNormal"/>
    <w:uiPriority w:val="39"/>
    <w:rsid w:val="00F93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93D69"/>
    <w:pPr>
      <w:spacing w:before="180" w:after="60"/>
      <w:ind w:left="720"/>
      <w:contextualSpacing/>
    </w:pPr>
    <w:rPr>
      <w:rFonts w:ascii="Arial" w:eastAsia="Times New Roman" w:hAnsi="Arial" w:cs="Times New Roman"/>
      <w:sz w:val="22"/>
      <w:szCs w:val="20"/>
      <w:lang w:eastAsia="en-AU"/>
    </w:rPr>
  </w:style>
  <w:style w:type="paragraph" w:customStyle="1" w:styleId="Normalbullet1">
    <w:name w:val="Normal bullet 1"/>
    <w:basedOn w:val="Normal"/>
    <w:rsid w:val="00CB5A9B"/>
    <w:pPr>
      <w:numPr>
        <w:numId w:val="6"/>
      </w:numPr>
      <w:spacing w:before="180" w:after="60"/>
    </w:pPr>
    <w:rPr>
      <w:rFonts w:ascii="Arial" w:eastAsia="Times New Roman" w:hAnsi="Arial" w:cs="Times New Roman"/>
      <w:sz w:val="22"/>
      <w:szCs w:val="20"/>
      <w:lang w:eastAsia="en-AU"/>
    </w:rPr>
  </w:style>
  <w:style w:type="paragraph" w:customStyle="1" w:styleId="NormalNum3">
    <w:name w:val="NormalNum3"/>
    <w:basedOn w:val="Normal"/>
    <w:rsid w:val="00CB5A9B"/>
    <w:pPr>
      <w:numPr>
        <w:ilvl w:val="2"/>
        <w:numId w:val="5"/>
      </w:numPr>
      <w:spacing w:before="180" w:after="60"/>
    </w:pPr>
    <w:rPr>
      <w:rFonts w:ascii="Arial" w:eastAsia="Times New Roman" w:hAnsi="Arial" w:cs="Times New Roman"/>
      <w:sz w:val="22"/>
      <w:szCs w:val="20"/>
      <w:lang w:eastAsia="en-AU"/>
    </w:rPr>
  </w:style>
  <w:style w:type="paragraph" w:customStyle="1" w:styleId="Normalbullet2">
    <w:name w:val="Normal bullet 2"/>
    <w:basedOn w:val="Normal"/>
    <w:rsid w:val="00CB5A9B"/>
    <w:pPr>
      <w:numPr>
        <w:ilvl w:val="1"/>
        <w:numId w:val="6"/>
      </w:numPr>
      <w:spacing w:before="60" w:after="60"/>
    </w:pPr>
    <w:rPr>
      <w:rFonts w:ascii="Arial" w:eastAsia="Times New Roman" w:hAnsi="Arial" w:cs="Arial"/>
      <w:sz w:val="22"/>
      <w:szCs w:val="20"/>
      <w:lang w:eastAsia="en-AU"/>
    </w:rPr>
  </w:style>
  <w:style w:type="paragraph" w:customStyle="1" w:styleId="Normalbullet3">
    <w:name w:val="Normal bullet 3"/>
    <w:basedOn w:val="Normal"/>
    <w:rsid w:val="00CB5A9B"/>
    <w:pPr>
      <w:numPr>
        <w:ilvl w:val="2"/>
        <w:numId w:val="6"/>
      </w:numPr>
      <w:spacing w:before="60" w:after="60"/>
    </w:pPr>
    <w:rPr>
      <w:rFonts w:ascii="Arial" w:eastAsia="Times New Roman" w:hAnsi="Arial" w:cs="Arial"/>
      <w:sz w:val="22"/>
      <w:szCs w:val="20"/>
      <w:lang w:eastAsia="en-AU"/>
    </w:rPr>
  </w:style>
  <w:style w:type="paragraph" w:customStyle="1" w:styleId="Normalbullet4">
    <w:name w:val="Normal bullet 4"/>
    <w:basedOn w:val="Normal"/>
    <w:rsid w:val="00CB5A9B"/>
    <w:pPr>
      <w:numPr>
        <w:ilvl w:val="3"/>
        <w:numId w:val="6"/>
      </w:numPr>
      <w:spacing w:before="60" w:after="60"/>
    </w:pPr>
    <w:rPr>
      <w:rFonts w:ascii="Arial" w:eastAsia="Times New Roman" w:hAnsi="Arial" w:cs="Arial"/>
      <w:sz w:val="22"/>
      <w:szCs w:val="20"/>
      <w:lang w:eastAsia="en-AU"/>
    </w:rPr>
  </w:style>
  <w:style w:type="paragraph" w:customStyle="1" w:styleId="Heading">
    <w:name w:val="Heading"/>
    <w:basedOn w:val="Normal"/>
    <w:link w:val="HeadingChar"/>
    <w:rsid w:val="00F95155"/>
    <w:pPr>
      <w:tabs>
        <w:tab w:val="center" w:pos="4513"/>
        <w:tab w:val="right" w:pos="9026"/>
      </w:tabs>
      <w:spacing w:line="192" w:lineRule="auto"/>
    </w:pPr>
    <w:rPr>
      <w:rFonts w:ascii="Circular Std Bold" w:eastAsia="DengXian" w:hAnsi="Circular Std Bold" w:cs="Arial"/>
      <w:bCs/>
      <w:color w:val="293A82"/>
      <w:sz w:val="72"/>
      <w:szCs w:val="72"/>
      <w:lang w:eastAsia="zh-CN"/>
    </w:rPr>
  </w:style>
  <w:style w:type="paragraph" w:customStyle="1" w:styleId="ContentSection-TOC">
    <w:name w:val="Content Section - TOC"/>
    <w:basedOn w:val="Normal"/>
    <w:rsid w:val="008F438C"/>
    <w:pPr>
      <w:tabs>
        <w:tab w:val="right" w:pos="8362"/>
      </w:tabs>
      <w:spacing w:line="360" w:lineRule="auto"/>
    </w:pPr>
    <w:rPr>
      <w:rFonts w:ascii="Circular Std Book" w:hAnsi="Circular Std Book"/>
      <w:bCs/>
    </w:rPr>
  </w:style>
  <w:style w:type="paragraph" w:customStyle="1" w:styleId="ContentSub-section-TOC">
    <w:name w:val="Content Sub-section - TOC"/>
    <w:basedOn w:val="Normal"/>
    <w:next w:val="ContentSection-TOC"/>
    <w:rsid w:val="005E2C80"/>
    <w:pPr>
      <w:tabs>
        <w:tab w:val="right" w:pos="8362"/>
      </w:tabs>
      <w:spacing w:line="360" w:lineRule="auto"/>
      <w:ind w:left="720"/>
    </w:pPr>
    <w:rPr>
      <w:rFonts w:ascii="Circular Std Book" w:hAnsi="Circular Std Book"/>
      <w:color w:val="35A0CE"/>
      <w:sz w:val="20"/>
      <w:szCs w:val="20"/>
    </w:rPr>
  </w:style>
  <w:style w:type="paragraph" w:customStyle="1" w:styleId="MainHeading-Cover">
    <w:name w:val="Main Heading - Cover"/>
    <w:basedOn w:val="Normal"/>
    <w:rsid w:val="00AC17F5"/>
    <w:pPr>
      <w:tabs>
        <w:tab w:val="center" w:pos="4513"/>
        <w:tab w:val="right" w:pos="9026"/>
      </w:tabs>
    </w:pPr>
    <w:rPr>
      <w:rFonts w:eastAsia="DengXian" w:cs="Arial"/>
      <w:bCs/>
      <w:color w:val="293A82"/>
      <w:spacing w:val="-20"/>
      <w:sz w:val="112"/>
      <w:szCs w:val="72"/>
      <w:lang w:eastAsia="zh-CN"/>
    </w:rPr>
  </w:style>
  <w:style w:type="paragraph" w:customStyle="1" w:styleId="Subheading-Cover">
    <w:name w:val="Subheading - Cover"/>
    <w:basedOn w:val="Normal"/>
    <w:rsid w:val="00AC17F5"/>
    <w:pPr>
      <w:tabs>
        <w:tab w:val="center" w:pos="4513"/>
        <w:tab w:val="right" w:pos="9026"/>
      </w:tabs>
    </w:pPr>
    <w:rPr>
      <w:rFonts w:eastAsia="DengXian" w:cs="Arial"/>
      <w:color w:val="35A0CE"/>
      <w:sz w:val="72"/>
      <w:szCs w:val="52"/>
      <w:lang w:eastAsia="zh-CN"/>
    </w:rPr>
  </w:style>
  <w:style w:type="paragraph" w:customStyle="1" w:styleId="Documentdescription-Cover">
    <w:name w:val="Document description - Cover"/>
    <w:basedOn w:val="Normal"/>
    <w:rsid w:val="00AC17F5"/>
    <w:pPr>
      <w:tabs>
        <w:tab w:val="center" w:pos="4513"/>
        <w:tab w:val="right" w:pos="9026"/>
      </w:tabs>
    </w:pPr>
    <w:rPr>
      <w:rFonts w:eastAsia="DengXian" w:cs="Arial"/>
      <w:color w:val="293A82"/>
      <w:sz w:val="32"/>
      <w:szCs w:val="32"/>
    </w:rPr>
  </w:style>
  <w:style w:type="paragraph" w:customStyle="1" w:styleId="Deckcopy">
    <w:name w:val="Deck copy"/>
    <w:basedOn w:val="Normal"/>
    <w:next w:val="Bodycopy"/>
    <w:rsid w:val="00FE6027"/>
    <w:pPr>
      <w:spacing w:before="240" w:after="360" w:line="240" w:lineRule="atLeast"/>
    </w:pPr>
    <w:rPr>
      <w:rFonts w:ascii="Circular Std Bold" w:hAnsi="Circular Std Bold" w:cs="Times New Roman"/>
      <w:bCs/>
      <w:color w:val="35A0CE"/>
      <w:sz w:val="28"/>
      <w:lang w:eastAsia="zh-CN"/>
    </w:rPr>
  </w:style>
  <w:style w:type="paragraph" w:customStyle="1" w:styleId="Bodycopy">
    <w:name w:val="Body copy"/>
    <w:basedOn w:val="Normal"/>
    <w:link w:val="BodycopyChar"/>
    <w:qFormat/>
    <w:rsid w:val="00BB0F32"/>
    <w:pPr>
      <w:spacing w:after="240"/>
    </w:pPr>
    <w:rPr>
      <w:rFonts w:ascii="Circular Std Book" w:hAnsi="Circular Std Book" w:cs="Times New Roman"/>
      <w:color w:val="000000" w:themeColor="text1"/>
      <w:sz w:val="20"/>
      <w:szCs w:val="20"/>
      <w:lang w:eastAsia="zh-CN"/>
    </w:rPr>
  </w:style>
  <w:style w:type="paragraph" w:customStyle="1" w:styleId="TableBodycopy">
    <w:name w:val="Table Body copy"/>
    <w:basedOn w:val="Normal"/>
    <w:rsid w:val="00ED65D0"/>
    <w:rPr>
      <w:rFonts w:ascii="Circular Std Book" w:hAnsi="Circular Std Book"/>
      <w:sz w:val="20"/>
      <w:szCs w:val="20"/>
    </w:rPr>
  </w:style>
  <w:style w:type="paragraph" w:customStyle="1" w:styleId="Tableheading">
    <w:name w:val="Table heading"/>
    <w:basedOn w:val="Normal"/>
    <w:next w:val="TableBodycopy"/>
    <w:rsid w:val="00F951D8"/>
    <w:rPr>
      <w:rFonts w:ascii="Circular Std Bold" w:hAnsi="Circular Std Bold"/>
      <w:bCs/>
      <w:color w:val="FFFFFF" w:themeColor="background1"/>
      <w:sz w:val="20"/>
      <w:szCs w:val="20"/>
    </w:rPr>
  </w:style>
  <w:style w:type="paragraph" w:customStyle="1" w:styleId="Subheading1">
    <w:name w:val="Subheading 1"/>
    <w:basedOn w:val="Bodycopy"/>
    <w:next w:val="Bodycopy"/>
    <w:link w:val="Subheading1Char"/>
    <w:qFormat/>
    <w:rsid w:val="00BB0F32"/>
    <w:pPr>
      <w:spacing w:after="120"/>
    </w:pPr>
    <w:rPr>
      <w:rFonts w:ascii="Circular Std Bold" w:hAnsi="Circular Std Bold"/>
      <w:bCs/>
      <w:color w:val="35A0CE"/>
      <w:sz w:val="28"/>
      <w:szCs w:val="24"/>
    </w:rPr>
  </w:style>
  <w:style w:type="character" w:customStyle="1" w:styleId="apple-converted-space">
    <w:name w:val="apple-converted-space"/>
    <w:basedOn w:val="DefaultParagraphFont"/>
    <w:rsid w:val="006B3E17"/>
  </w:style>
  <w:style w:type="paragraph" w:customStyle="1" w:styleId="BodycopyBullet">
    <w:name w:val="Body copy Bullet"/>
    <w:basedOn w:val="Bodycopy"/>
    <w:qFormat/>
    <w:rsid w:val="009F6A91"/>
    <w:pPr>
      <w:numPr>
        <w:numId w:val="18"/>
      </w:numPr>
      <w:ind w:left="284" w:right="28" w:hanging="284"/>
    </w:pPr>
  </w:style>
  <w:style w:type="paragraph" w:customStyle="1" w:styleId="PhotoCaption">
    <w:name w:val="Photo Caption"/>
    <w:basedOn w:val="Normal"/>
    <w:rsid w:val="007126DB"/>
    <w:pPr>
      <w:framePr w:wrap="notBeside" w:vAnchor="text" w:hAnchor="text" w:y="1"/>
      <w:contextualSpacing/>
    </w:pPr>
    <w:rPr>
      <w:rFonts w:ascii="Circular Std Book Italic" w:hAnsi="Circular Std Book Italic" w:cs="Times New Roman"/>
      <w:iCs/>
      <w:color w:val="000000" w:themeColor="text1"/>
      <w:sz w:val="16"/>
      <w:szCs w:val="12"/>
      <w:lang w:eastAsia="zh-CN"/>
    </w:rPr>
  </w:style>
  <w:style w:type="paragraph" w:customStyle="1" w:styleId="WWHighlight">
    <w:name w:val="WW Highlight"/>
    <w:basedOn w:val="Subheading1"/>
    <w:rsid w:val="00A71569"/>
    <w:pPr>
      <w:spacing w:after="240"/>
    </w:pPr>
    <w:rPr>
      <w:b/>
      <w:bCs w:val="0"/>
    </w:rPr>
  </w:style>
  <w:style w:type="paragraph" w:customStyle="1" w:styleId="Subheading2">
    <w:name w:val="Subheading 2"/>
    <w:basedOn w:val="Bodycopy"/>
    <w:next w:val="Bodycopy"/>
    <w:qFormat/>
    <w:rsid w:val="00BB0F32"/>
    <w:pPr>
      <w:spacing w:after="80"/>
    </w:pPr>
    <w:rPr>
      <w:rFonts w:ascii="Circular Std Black" w:hAnsi="Circular Std Black"/>
      <w:bCs/>
    </w:rPr>
  </w:style>
  <w:style w:type="paragraph" w:customStyle="1" w:styleId="p2">
    <w:name w:val="p2"/>
    <w:basedOn w:val="Normal"/>
    <w:rsid w:val="00A71569"/>
    <w:rPr>
      <w:rFonts w:ascii="Circular Std" w:hAnsi="Circular Std" w:cs="Times New Roman"/>
      <w:sz w:val="15"/>
      <w:szCs w:val="15"/>
      <w:lang w:eastAsia="zh-CN"/>
    </w:rPr>
  </w:style>
  <w:style w:type="paragraph" w:customStyle="1" w:styleId="p3">
    <w:name w:val="p3"/>
    <w:basedOn w:val="Normal"/>
    <w:rsid w:val="00A71569"/>
    <w:pPr>
      <w:spacing w:after="128"/>
    </w:pPr>
    <w:rPr>
      <w:rFonts w:ascii="Circular Std" w:hAnsi="Circular Std" w:cs="Times New Roman"/>
      <w:sz w:val="15"/>
      <w:szCs w:val="15"/>
      <w:lang w:eastAsia="zh-CN"/>
    </w:rPr>
  </w:style>
  <w:style w:type="character" w:customStyle="1" w:styleId="s1">
    <w:name w:val="s1"/>
    <w:basedOn w:val="DefaultParagraphFont"/>
    <w:rsid w:val="00A71569"/>
    <w:rPr>
      <w:spacing w:val="5"/>
    </w:rPr>
  </w:style>
  <w:style w:type="paragraph" w:customStyle="1" w:styleId="CalltoactionHeading">
    <w:name w:val="Call to action Heading"/>
    <w:basedOn w:val="Normal"/>
    <w:next w:val="CalltoactionBodycopy"/>
    <w:qFormat/>
    <w:rsid w:val="00516BD8"/>
    <w:pPr>
      <w:spacing w:before="120" w:after="80" w:line="240" w:lineRule="atLeast"/>
    </w:pPr>
    <w:rPr>
      <w:rFonts w:ascii="Circular Std Book" w:hAnsi="Circular Std Book" w:cs="Times New Roman"/>
      <w:color w:val="293A82"/>
      <w:spacing w:val="5"/>
      <w:sz w:val="28"/>
      <w:lang w:eastAsia="zh-CN"/>
    </w:rPr>
  </w:style>
  <w:style w:type="paragraph" w:customStyle="1" w:styleId="CalltoactionBodycopy">
    <w:name w:val="Call to action Body copy"/>
    <w:basedOn w:val="Normal"/>
    <w:next w:val="Bodycopy"/>
    <w:qFormat/>
    <w:rsid w:val="00BB0F32"/>
    <w:pPr>
      <w:spacing w:after="80"/>
    </w:pPr>
    <w:rPr>
      <w:rFonts w:ascii="Circular Std Book" w:hAnsi="Circular Std Book" w:cs="Times New Roman"/>
      <w:b/>
      <w:bCs/>
      <w:color w:val="293A82"/>
      <w:sz w:val="20"/>
      <w:szCs w:val="20"/>
      <w:lang w:eastAsia="zh-CN"/>
    </w:rPr>
  </w:style>
  <w:style w:type="paragraph" w:customStyle="1" w:styleId="Quoteonimage">
    <w:name w:val="Quote on image"/>
    <w:basedOn w:val="Bodycopy"/>
    <w:rsid w:val="00030E94"/>
    <w:rPr>
      <w:rFonts w:ascii="Circular Std Medium" w:hAnsi="Circular Std Medium"/>
      <w:b/>
      <w:bCs/>
      <w:color w:val="FFFFFF" w:themeColor="background1"/>
      <w:sz w:val="32"/>
      <w:szCs w:val="32"/>
    </w:rPr>
  </w:style>
  <w:style w:type="paragraph" w:styleId="BalloonText">
    <w:name w:val="Balloon Text"/>
    <w:basedOn w:val="Normal"/>
    <w:link w:val="BalloonTextChar"/>
    <w:uiPriority w:val="99"/>
    <w:semiHidden/>
    <w:unhideWhenUsed/>
    <w:rsid w:val="008371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11E"/>
    <w:rPr>
      <w:rFonts w:ascii="Segoe UI" w:hAnsi="Segoe UI" w:cs="Segoe UI"/>
      <w:sz w:val="18"/>
      <w:szCs w:val="18"/>
    </w:rPr>
  </w:style>
  <w:style w:type="paragraph" w:customStyle="1" w:styleId="Highlight">
    <w:name w:val="Highlight"/>
    <w:basedOn w:val="Subheading1"/>
    <w:next w:val="Bodycopy"/>
    <w:rsid w:val="009F6A91"/>
    <w:pPr>
      <w:spacing w:before="240" w:after="240"/>
    </w:pPr>
    <w:rPr>
      <w:rFonts w:ascii="Circular Std Medium" w:hAnsi="Circular Std Medium"/>
      <w:bCs w:val="0"/>
      <w:sz w:val="32"/>
    </w:rPr>
  </w:style>
  <w:style w:type="paragraph" w:customStyle="1" w:styleId="Tab-Category">
    <w:name w:val="Tab - Category"/>
    <w:basedOn w:val="Tableheading"/>
    <w:rsid w:val="00EA14F2"/>
    <w:pPr>
      <w:framePr w:wrap="notBeside" w:vAnchor="text" w:hAnchor="text" w:y="1" w:anchorLock="1"/>
      <w:jc w:val="center"/>
    </w:pPr>
    <w:rPr>
      <w:rFonts w:ascii="Circular Std Book" w:hAnsi="Circular Std Book"/>
      <w:b/>
      <w:caps/>
      <w:spacing w:val="20"/>
    </w:rPr>
  </w:style>
  <w:style w:type="paragraph" w:customStyle="1" w:styleId="CircularStdBook-Bodyfont">
    <w:name w:val="Circular Std Book - Body font"/>
    <w:autoRedefine/>
    <w:rsid w:val="006838DF"/>
    <w:pPr>
      <w:spacing w:line="276" w:lineRule="auto"/>
      <w:ind w:right="45"/>
    </w:pPr>
    <w:rPr>
      <w:rFonts w:cs="Times New Roman"/>
      <w:color w:val="000000"/>
      <w:sz w:val="22"/>
      <w:szCs w:val="21"/>
      <w:shd w:val="clear" w:color="auto" w:fill="FFFFFF"/>
      <w:lang w:eastAsia="zh-CN"/>
    </w:rPr>
  </w:style>
  <w:style w:type="paragraph" w:customStyle="1" w:styleId="Headingstyle">
    <w:name w:val="Heading style"/>
    <w:basedOn w:val="Heading"/>
    <w:next w:val="Subheading1"/>
    <w:link w:val="HeadingstyleChar"/>
    <w:qFormat/>
    <w:rsid w:val="006B0336"/>
  </w:style>
  <w:style w:type="character" w:customStyle="1" w:styleId="HeadingChar">
    <w:name w:val="Heading Char"/>
    <w:basedOn w:val="DefaultParagraphFont"/>
    <w:link w:val="Heading"/>
    <w:rsid w:val="006B0336"/>
    <w:rPr>
      <w:rFonts w:ascii="Circular Std Bold" w:eastAsia="DengXian" w:hAnsi="Circular Std Bold" w:cs="Arial"/>
      <w:bCs/>
      <w:color w:val="293A82"/>
      <w:sz w:val="72"/>
      <w:szCs w:val="72"/>
      <w:lang w:val="en-AU" w:eastAsia="zh-CN"/>
    </w:rPr>
  </w:style>
  <w:style w:type="character" w:customStyle="1" w:styleId="HeadingstyleChar">
    <w:name w:val="Heading style Char"/>
    <w:basedOn w:val="HeadingChar"/>
    <w:link w:val="Headingstyle"/>
    <w:rsid w:val="006B0336"/>
    <w:rPr>
      <w:rFonts w:ascii="Circular Std Bold" w:eastAsia="DengXian" w:hAnsi="Circular Std Bold" w:cs="Arial"/>
      <w:bCs/>
      <w:color w:val="293A82"/>
      <w:sz w:val="72"/>
      <w:szCs w:val="72"/>
      <w:lang w:val="en-AU" w:eastAsia="zh-CN"/>
    </w:rPr>
  </w:style>
  <w:style w:type="character" w:customStyle="1" w:styleId="Heading1Char">
    <w:name w:val="Heading 1 Char"/>
    <w:basedOn w:val="DefaultParagraphFont"/>
    <w:link w:val="Heading1"/>
    <w:rsid w:val="00434F0E"/>
    <w:rPr>
      <w:rFonts w:ascii="Arial Bold" w:eastAsia="PMingLiU" w:hAnsi="Arial Bold" w:cs="Times New Roman"/>
      <w:b/>
      <w:spacing w:val="5"/>
      <w:sz w:val="22"/>
      <w:szCs w:val="32"/>
      <w:lang w:val="en-US" w:bidi="en-US"/>
    </w:rPr>
  </w:style>
  <w:style w:type="character" w:customStyle="1" w:styleId="Heading2Char">
    <w:name w:val="Heading 2 Char"/>
    <w:basedOn w:val="DefaultParagraphFont"/>
    <w:link w:val="Heading2"/>
    <w:rsid w:val="00434F0E"/>
    <w:rPr>
      <w:rFonts w:ascii="Arial" w:eastAsia="Times New Roman" w:hAnsi="Arial" w:cs="Times New Roman"/>
      <w:b/>
      <w:sz w:val="22"/>
      <w:szCs w:val="20"/>
      <w:lang w:val="en-AU"/>
    </w:rPr>
  </w:style>
  <w:style w:type="character" w:customStyle="1" w:styleId="Heading3Char">
    <w:name w:val="Heading 3 Char"/>
    <w:basedOn w:val="DefaultParagraphFont"/>
    <w:link w:val="Heading3"/>
    <w:rsid w:val="00434F0E"/>
    <w:rPr>
      <w:rFonts w:ascii="Arial" w:eastAsia="Times New Roman" w:hAnsi="Arial" w:cs="Times New Roman"/>
      <w:szCs w:val="20"/>
      <w:lang w:val="en-AU"/>
    </w:rPr>
  </w:style>
  <w:style w:type="character" w:customStyle="1" w:styleId="Heading4Char">
    <w:name w:val="Heading 4 Char"/>
    <w:basedOn w:val="DefaultParagraphFont"/>
    <w:link w:val="Heading4"/>
    <w:uiPriority w:val="9"/>
    <w:semiHidden/>
    <w:rsid w:val="00434F0E"/>
    <w:rPr>
      <w:rFonts w:asciiTheme="majorHAnsi" w:eastAsiaTheme="majorEastAsia" w:hAnsiTheme="majorHAnsi" w:cstheme="majorBidi"/>
      <w:b/>
      <w:bCs/>
      <w:i/>
      <w:iCs/>
      <w:color w:val="00AEEF" w:themeColor="accent1"/>
      <w:sz w:val="20"/>
      <w:szCs w:val="20"/>
      <w:lang w:val="en-AU"/>
    </w:rPr>
  </w:style>
  <w:style w:type="character" w:customStyle="1" w:styleId="Heading5Char">
    <w:name w:val="Heading 5 Char"/>
    <w:basedOn w:val="DefaultParagraphFont"/>
    <w:link w:val="Heading5"/>
    <w:uiPriority w:val="9"/>
    <w:semiHidden/>
    <w:rsid w:val="00434F0E"/>
    <w:rPr>
      <w:rFonts w:asciiTheme="majorHAnsi" w:eastAsiaTheme="majorEastAsia" w:hAnsiTheme="majorHAnsi" w:cstheme="majorBidi"/>
      <w:color w:val="005677" w:themeColor="accent1" w:themeShade="7F"/>
      <w:sz w:val="20"/>
      <w:szCs w:val="20"/>
      <w:lang w:val="en-AU"/>
    </w:rPr>
  </w:style>
  <w:style w:type="character" w:customStyle="1" w:styleId="Heading6Char">
    <w:name w:val="Heading 6 Char"/>
    <w:basedOn w:val="DefaultParagraphFont"/>
    <w:link w:val="Heading6"/>
    <w:uiPriority w:val="9"/>
    <w:semiHidden/>
    <w:rsid w:val="00434F0E"/>
    <w:rPr>
      <w:rFonts w:asciiTheme="majorHAnsi" w:eastAsiaTheme="majorEastAsia" w:hAnsiTheme="majorHAnsi" w:cstheme="majorBidi"/>
      <w:i/>
      <w:iCs/>
      <w:color w:val="005677" w:themeColor="accent1" w:themeShade="7F"/>
      <w:sz w:val="20"/>
      <w:szCs w:val="20"/>
      <w:lang w:val="en-AU"/>
    </w:rPr>
  </w:style>
  <w:style w:type="character" w:customStyle="1" w:styleId="Heading7Char">
    <w:name w:val="Heading 7 Char"/>
    <w:basedOn w:val="DefaultParagraphFont"/>
    <w:link w:val="Heading7"/>
    <w:uiPriority w:val="9"/>
    <w:semiHidden/>
    <w:rsid w:val="00434F0E"/>
    <w:rPr>
      <w:rFonts w:asciiTheme="majorHAnsi" w:eastAsiaTheme="majorEastAsia" w:hAnsiTheme="majorHAnsi" w:cstheme="majorBidi"/>
      <w:i/>
      <w:iCs/>
      <w:color w:val="404040" w:themeColor="text1" w:themeTint="BF"/>
      <w:sz w:val="20"/>
      <w:szCs w:val="20"/>
      <w:lang w:val="en-AU"/>
    </w:rPr>
  </w:style>
  <w:style w:type="character" w:customStyle="1" w:styleId="Heading8Char">
    <w:name w:val="Heading 8 Char"/>
    <w:basedOn w:val="DefaultParagraphFont"/>
    <w:link w:val="Heading8"/>
    <w:uiPriority w:val="9"/>
    <w:semiHidden/>
    <w:rsid w:val="00434F0E"/>
    <w:rPr>
      <w:rFonts w:asciiTheme="majorHAnsi" w:eastAsiaTheme="majorEastAsia" w:hAnsiTheme="majorHAnsi" w:cstheme="majorBidi"/>
      <w:color w:val="404040" w:themeColor="text1" w:themeTint="BF"/>
      <w:sz w:val="20"/>
      <w:szCs w:val="20"/>
      <w:lang w:val="en-AU"/>
    </w:rPr>
  </w:style>
  <w:style w:type="character" w:customStyle="1" w:styleId="Heading9Char">
    <w:name w:val="Heading 9 Char"/>
    <w:basedOn w:val="DefaultParagraphFont"/>
    <w:link w:val="Heading9"/>
    <w:uiPriority w:val="9"/>
    <w:semiHidden/>
    <w:rsid w:val="00434F0E"/>
    <w:rPr>
      <w:rFonts w:asciiTheme="majorHAnsi" w:eastAsiaTheme="majorEastAsia" w:hAnsiTheme="majorHAnsi" w:cstheme="majorBidi"/>
      <w:i/>
      <w:iCs/>
      <w:color w:val="404040" w:themeColor="text1" w:themeTint="BF"/>
      <w:sz w:val="20"/>
      <w:szCs w:val="20"/>
      <w:lang w:val="en-AU"/>
    </w:rPr>
  </w:style>
  <w:style w:type="character" w:styleId="Hyperlink">
    <w:name w:val="Hyperlink"/>
    <w:basedOn w:val="DefaultParagraphFont"/>
    <w:uiPriority w:val="99"/>
    <w:unhideWhenUsed/>
    <w:rsid w:val="00434F0E"/>
    <w:rPr>
      <w:color w:val="003399" w:themeColor="hyperlink"/>
      <w:u w:val="single"/>
    </w:rPr>
  </w:style>
  <w:style w:type="character" w:customStyle="1" w:styleId="Subheading1Char">
    <w:name w:val="Subheading 1 Char"/>
    <w:basedOn w:val="DefaultParagraphFont"/>
    <w:link w:val="Subheading1"/>
    <w:rsid w:val="00C9659B"/>
    <w:rPr>
      <w:rFonts w:ascii="Circular Std Bold" w:hAnsi="Circular Std Bold" w:cs="Times New Roman"/>
      <w:bCs/>
      <w:color w:val="35A0CE"/>
      <w:sz w:val="28"/>
      <w:lang w:val="en-AU" w:eastAsia="zh-CN"/>
    </w:rPr>
  </w:style>
  <w:style w:type="character" w:customStyle="1" w:styleId="BodycopyChar">
    <w:name w:val="Body copy Char"/>
    <w:basedOn w:val="DefaultParagraphFont"/>
    <w:link w:val="Bodycopy"/>
    <w:rsid w:val="00C9659B"/>
    <w:rPr>
      <w:rFonts w:ascii="Circular Std Book" w:hAnsi="Circular Std Book" w:cs="Times New Roman"/>
      <w:color w:val="000000" w:themeColor="text1"/>
      <w:sz w:val="20"/>
      <w:szCs w:val="20"/>
      <w:lang w:val="en-AU" w:eastAsia="zh-CN"/>
    </w:rPr>
  </w:style>
  <w:style w:type="paragraph" w:styleId="NoSpacing">
    <w:name w:val="No Spacing"/>
    <w:link w:val="NoSpacingChar"/>
    <w:uiPriority w:val="1"/>
    <w:qFormat/>
    <w:rsid w:val="00163D4D"/>
    <w:rPr>
      <w:rFonts w:ascii="Calibri" w:eastAsia="Times New Roman" w:hAnsi="Calibri" w:cs="Times New Roman"/>
      <w:sz w:val="22"/>
      <w:szCs w:val="22"/>
      <w:lang w:val="en-AU"/>
    </w:rPr>
  </w:style>
  <w:style w:type="paragraph" w:customStyle="1" w:styleId="DHHSbullet1">
    <w:name w:val="DHHS bullet 1"/>
    <w:basedOn w:val="Normal"/>
    <w:qFormat/>
    <w:rsid w:val="00163D4D"/>
    <w:pPr>
      <w:numPr>
        <w:numId w:val="30"/>
      </w:numPr>
      <w:spacing w:after="40" w:line="270" w:lineRule="atLeast"/>
    </w:pPr>
    <w:rPr>
      <w:rFonts w:ascii="Arial" w:eastAsia="Times New Roman" w:hAnsi="Arial" w:cs="Times New Roman"/>
      <w:sz w:val="20"/>
      <w:szCs w:val="20"/>
    </w:rPr>
  </w:style>
  <w:style w:type="paragraph" w:customStyle="1" w:styleId="DHHSbullet2">
    <w:name w:val="DHHS bullet 2"/>
    <w:basedOn w:val="Normal"/>
    <w:uiPriority w:val="2"/>
    <w:qFormat/>
    <w:rsid w:val="00163D4D"/>
    <w:pPr>
      <w:numPr>
        <w:ilvl w:val="2"/>
        <w:numId w:val="30"/>
      </w:numPr>
      <w:spacing w:after="40" w:line="270" w:lineRule="atLeast"/>
    </w:pPr>
    <w:rPr>
      <w:rFonts w:ascii="Arial" w:eastAsia="Times New Roman" w:hAnsi="Arial" w:cs="Times New Roman"/>
      <w:sz w:val="20"/>
      <w:szCs w:val="20"/>
    </w:rPr>
  </w:style>
  <w:style w:type="paragraph" w:customStyle="1" w:styleId="DHHSbullet1lastline">
    <w:name w:val="DHHS bullet 1 last line"/>
    <w:basedOn w:val="DHHSbullet1"/>
    <w:qFormat/>
    <w:rsid w:val="00163D4D"/>
    <w:pPr>
      <w:numPr>
        <w:ilvl w:val="1"/>
      </w:numPr>
      <w:spacing w:after="120"/>
    </w:pPr>
  </w:style>
  <w:style w:type="paragraph" w:customStyle="1" w:styleId="DHHSbullet2lastline">
    <w:name w:val="DHHS bullet 2 last line"/>
    <w:basedOn w:val="DHHSbullet2"/>
    <w:uiPriority w:val="2"/>
    <w:qFormat/>
    <w:rsid w:val="00163D4D"/>
    <w:pPr>
      <w:numPr>
        <w:ilvl w:val="3"/>
      </w:numPr>
      <w:spacing w:after="120"/>
    </w:pPr>
  </w:style>
  <w:style w:type="paragraph" w:customStyle="1" w:styleId="DHHStablebullet">
    <w:name w:val="DHHS table bullet"/>
    <w:basedOn w:val="Normal"/>
    <w:uiPriority w:val="3"/>
    <w:qFormat/>
    <w:rsid w:val="00163D4D"/>
    <w:pPr>
      <w:numPr>
        <w:ilvl w:val="6"/>
        <w:numId w:val="30"/>
      </w:numPr>
      <w:spacing w:before="80" w:after="60"/>
    </w:pPr>
    <w:rPr>
      <w:rFonts w:ascii="Arial" w:eastAsia="Times New Roman" w:hAnsi="Arial" w:cs="Times New Roman"/>
      <w:sz w:val="20"/>
      <w:szCs w:val="20"/>
    </w:rPr>
  </w:style>
  <w:style w:type="paragraph" w:customStyle="1" w:styleId="DHHSbulletindent">
    <w:name w:val="DHHS bullet indent"/>
    <w:basedOn w:val="Normal"/>
    <w:uiPriority w:val="4"/>
    <w:rsid w:val="00163D4D"/>
    <w:pPr>
      <w:numPr>
        <w:ilvl w:val="4"/>
        <w:numId w:val="30"/>
      </w:numPr>
      <w:spacing w:after="40" w:line="270" w:lineRule="atLeast"/>
    </w:pPr>
    <w:rPr>
      <w:rFonts w:ascii="Arial" w:eastAsia="Times New Roman" w:hAnsi="Arial" w:cs="Times New Roman"/>
      <w:sz w:val="20"/>
      <w:szCs w:val="20"/>
    </w:rPr>
  </w:style>
  <w:style w:type="paragraph" w:customStyle="1" w:styleId="DHHSbulletindentlastline">
    <w:name w:val="DHHS bullet indent last line"/>
    <w:basedOn w:val="Normal"/>
    <w:uiPriority w:val="4"/>
    <w:rsid w:val="00163D4D"/>
    <w:pPr>
      <w:numPr>
        <w:ilvl w:val="5"/>
        <w:numId w:val="30"/>
      </w:numPr>
      <w:spacing w:after="120" w:line="270" w:lineRule="atLeast"/>
    </w:pPr>
    <w:rPr>
      <w:rFonts w:ascii="Arial" w:eastAsia="Times New Roman" w:hAnsi="Arial" w:cs="Times New Roman"/>
      <w:sz w:val="20"/>
      <w:szCs w:val="20"/>
    </w:rPr>
  </w:style>
  <w:style w:type="numbering" w:customStyle="1" w:styleId="ZZBullets">
    <w:name w:val="ZZ Bullets"/>
    <w:rsid w:val="00163D4D"/>
    <w:pPr>
      <w:numPr>
        <w:numId w:val="30"/>
      </w:numPr>
    </w:pPr>
  </w:style>
  <w:style w:type="character" w:customStyle="1" w:styleId="NoSpacingChar">
    <w:name w:val="No Spacing Char"/>
    <w:basedOn w:val="DefaultParagraphFont"/>
    <w:link w:val="NoSpacing"/>
    <w:uiPriority w:val="1"/>
    <w:rsid w:val="00073F33"/>
    <w:rPr>
      <w:rFonts w:ascii="Calibri" w:eastAsia="Times New Roman" w:hAnsi="Calibri" w:cs="Times New Roman"/>
      <w:sz w:val="22"/>
      <w:szCs w:val="22"/>
      <w:lang w:val="en-AU"/>
    </w:rPr>
  </w:style>
  <w:style w:type="character" w:styleId="PlaceholderText">
    <w:name w:val="Placeholder Text"/>
    <w:basedOn w:val="DefaultParagraphFont"/>
    <w:uiPriority w:val="99"/>
    <w:semiHidden/>
    <w:rsid w:val="00073F33"/>
    <w:rPr>
      <w:color w:val="808080"/>
    </w:rPr>
  </w:style>
  <w:style w:type="character" w:customStyle="1" w:styleId="BOLDCAPS">
    <w:name w:val="BOLD CAPS"/>
    <w:basedOn w:val="DefaultParagraphFont"/>
    <w:uiPriority w:val="1"/>
    <w:qFormat/>
    <w:locked/>
    <w:rsid w:val="00073F33"/>
    <w:rPr>
      <w:rFonts w:ascii="Arial" w:hAnsi="Arial"/>
      <w:b/>
      <w:caps/>
      <w:smallCaps w:val="0"/>
      <w:sz w:val="22"/>
    </w:rPr>
  </w:style>
  <w:style w:type="character" w:styleId="Strong">
    <w:name w:val="Strong"/>
    <w:aliases w:val="Strong - WPW - Title"/>
    <w:basedOn w:val="DefaultParagraphFont"/>
    <w:uiPriority w:val="22"/>
    <w:qFormat/>
    <w:rsid w:val="00073F33"/>
    <w:rPr>
      <w:b/>
      <w:bCs/>
    </w:rPr>
  </w:style>
  <w:style w:type="paragraph" w:customStyle="1" w:styleId="NUMBERHEADING">
    <w:name w:val="NUMBER HEADING"/>
    <w:basedOn w:val="Normal"/>
    <w:locked/>
    <w:rsid w:val="00073F33"/>
    <w:pPr>
      <w:spacing w:after="160" w:line="259" w:lineRule="auto"/>
    </w:pPr>
    <w:rPr>
      <w:rFonts w:ascii="Arial" w:hAnsi="Arial"/>
      <w:sz w:val="22"/>
      <w:szCs w:val="22"/>
      <w:lang w:val="en-US"/>
    </w:rPr>
  </w:style>
  <w:style w:type="paragraph" w:customStyle="1" w:styleId="numberstyle">
    <w:name w:val="number style"/>
    <w:basedOn w:val="Normal"/>
    <w:rsid w:val="00073F33"/>
    <w:pPr>
      <w:numPr>
        <w:ilvl w:val="1"/>
        <w:numId w:val="34"/>
      </w:numPr>
      <w:spacing w:after="160" w:line="259" w:lineRule="auto"/>
    </w:pPr>
    <w:rPr>
      <w:rFonts w:ascii="Arial" w:hAnsi="Arial"/>
      <w:sz w:val="22"/>
      <w:szCs w:val="22"/>
      <w:lang w:val="en-US"/>
    </w:rPr>
  </w:style>
  <w:style w:type="paragraph" w:styleId="ListBullet">
    <w:name w:val="List Bullet"/>
    <w:basedOn w:val="Normal"/>
    <w:uiPriority w:val="99"/>
    <w:unhideWhenUsed/>
    <w:rsid w:val="00073F33"/>
    <w:pPr>
      <w:numPr>
        <w:ilvl w:val="2"/>
        <w:numId w:val="33"/>
      </w:numPr>
      <w:spacing w:after="160" w:line="259" w:lineRule="auto"/>
      <w:contextualSpacing/>
    </w:pPr>
    <w:rPr>
      <w:rFonts w:ascii="Arial" w:hAnsi="Arial"/>
      <w:sz w:val="22"/>
      <w:szCs w:val="22"/>
      <w:lang w:val="en-US"/>
    </w:rPr>
  </w:style>
  <w:style w:type="paragraph" w:styleId="Revision">
    <w:name w:val="Revision"/>
    <w:hidden/>
    <w:uiPriority w:val="99"/>
    <w:semiHidden/>
    <w:rsid w:val="005A2381"/>
    <w:rPr>
      <w:rFonts w:ascii="Circular Std Medium" w:hAnsi="Circular Std Medium"/>
      <w:lang w:val="en-AU"/>
    </w:rPr>
  </w:style>
  <w:style w:type="character" w:styleId="CommentReference">
    <w:name w:val="annotation reference"/>
    <w:basedOn w:val="DefaultParagraphFont"/>
    <w:uiPriority w:val="99"/>
    <w:semiHidden/>
    <w:unhideWhenUsed/>
    <w:rsid w:val="008C353F"/>
    <w:rPr>
      <w:sz w:val="16"/>
      <w:szCs w:val="16"/>
    </w:rPr>
  </w:style>
  <w:style w:type="paragraph" w:styleId="CommentText">
    <w:name w:val="annotation text"/>
    <w:basedOn w:val="Normal"/>
    <w:link w:val="CommentTextChar"/>
    <w:uiPriority w:val="99"/>
    <w:unhideWhenUsed/>
    <w:rsid w:val="008C353F"/>
    <w:rPr>
      <w:sz w:val="20"/>
      <w:szCs w:val="20"/>
    </w:rPr>
  </w:style>
  <w:style w:type="character" w:customStyle="1" w:styleId="CommentTextChar">
    <w:name w:val="Comment Text Char"/>
    <w:basedOn w:val="DefaultParagraphFont"/>
    <w:link w:val="CommentText"/>
    <w:uiPriority w:val="99"/>
    <w:rsid w:val="008C353F"/>
    <w:rPr>
      <w:rFonts w:ascii="Circular Std Medium" w:hAnsi="Circular Std Medium"/>
      <w:sz w:val="20"/>
      <w:szCs w:val="20"/>
      <w:lang w:val="en-AU"/>
    </w:rPr>
  </w:style>
  <w:style w:type="paragraph" w:styleId="CommentSubject">
    <w:name w:val="annotation subject"/>
    <w:basedOn w:val="CommentText"/>
    <w:next w:val="CommentText"/>
    <w:link w:val="CommentSubjectChar"/>
    <w:uiPriority w:val="99"/>
    <w:semiHidden/>
    <w:unhideWhenUsed/>
    <w:rsid w:val="008C353F"/>
    <w:rPr>
      <w:b/>
      <w:bCs/>
    </w:rPr>
  </w:style>
  <w:style w:type="character" w:customStyle="1" w:styleId="CommentSubjectChar">
    <w:name w:val="Comment Subject Char"/>
    <w:basedOn w:val="CommentTextChar"/>
    <w:link w:val="CommentSubject"/>
    <w:uiPriority w:val="99"/>
    <w:semiHidden/>
    <w:rsid w:val="008C353F"/>
    <w:rPr>
      <w:rFonts w:ascii="Circular Std Medium" w:hAnsi="Circular Std Medium"/>
      <w:b/>
      <w:bCs/>
      <w:sz w:val="20"/>
      <w:szCs w:val="20"/>
      <w:lang w:val="en-AU"/>
    </w:rPr>
  </w:style>
  <w:style w:type="paragraph" w:styleId="NormalWeb">
    <w:name w:val="Normal (Web)"/>
    <w:basedOn w:val="Normal"/>
    <w:uiPriority w:val="99"/>
    <w:semiHidden/>
    <w:unhideWhenUsed/>
    <w:rsid w:val="009168B1"/>
    <w:pPr>
      <w:spacing w:before="100" w:beforeAutospacing="1" w:after="100" w:afterAutospacing="1"/>
    </w:pPr>
    <w:rPr>
      <w:rFonts w:ascii="Times New Roman" w:eastAsia="Times New Roman" w:hAnsi="Times New Roman"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7590">
      <w:bodyDiv w:val="1"/>
      <w:marLeft w:val="0"/>
      <w:marRight w:val="0"/>
      <w:marTop w:val="0"/>
      <w:marBottom w:val="0"/>
      <w:divBdr>
        <w:top w:val="none" w:sz="0" w:space="0" w:color="auto"/>
        <w:left w:val="none" w:sz="0" w:space="0" w:color="auto"/>
        <w:bottom w:val="none" w:sz="0" w:space="0" w:color="auto"/>
        <w:right w:val="none" w:sz="0" w:space="0" w:color="auto"/>
      </w:divBdr>
    </w:div>
    <w:div w:id="184054904">
      <w:bodyDiv w:val="1"/>
      <w:marLeft w:val="0"/>
      <w:marRight w:val="0"/>
      <w:marTop w:val="0"/>
      <w:marBottom w:val="0"/>
      <w:divBdr>
        <w:top w:val="none" w:sz="0" w:space="0" w:color="auto"/>
        <w:left w:val="none" w:sz="0" w:space="0" w:color="auto"/>
        <w:bottom w:val="none" w:sz="0" w:space="0" w:color="auto"/>
        <w:right w:val="none" w:sz="0" w:space="0" w:color="auto"/>
      </w:divBdr>
    </w:div>
    <w:div w:id="202254317">
      <w:bodyDiv w:val="1"/>
      <w:marLeft w:val="0"/>
      <w:marRight w:val="0"/>
      <w:marTop w:val="0"/>
      <w:marBottom w:val="0"/>
      <w:divBdr>
        <w:top w:val="none" w:sz="0" w:space="0" w:color="auto"/>
        <w:left w:val="none" w:sz="0" w:space="0" w:color="auto"/>
        <w:bottom w:val="none" w:sz="0" w:space="0" w:color="auto"/>
        <w:right w:val="none" w:sz="0" w:space="0" w:color="auto"/>
      </w:divBdr>
    </w:div>
    <w:div w:id="219365784">
      <w:bodyDiv w:val="1"/>
      <w:marLeft w:val="0"/>
      <w:marRight w:val="0"/>
      <w:marTop w:val="0"/>
      <w:marBottom w:val="0"/>
      <w:divBdr>
        <w:top w:val="none" w:sz="0" w:space="0" w:color="auto"/>
        <w:left w:val="none" w:sz="0" w:space="0" w:color="auto"/>
        <w:bottom w:val="none" w:sz="0" w:space="0" w:color="auto"/>
        <w:right w:val="none" w:sz="0" w:space="0" w:color="auto"/>
      </w:divBdr>
    </w:div>
    <w:div w:id="248582249">
      <w:bodyDiv w:val="1"/>
      <w:marLeft w:val="0"/>
      <w:marRight w:val="0"/>
      <w:marTop w:val="0"/>
      <w:marBottom w:val="0"/>
      <w:divBdr>
        <w:top w:val="none" w:sz="0" w:space="0" w:color="auto"/>
        <w:left w:val="none" w:sz="0" w:space="0" w:color="auto"/>
        <w:bottom w:val="none" w:sz="0" w:space="0" w:color="auto"/>
        <w:right w:val="none" w:sz="0" w:space="0" w:color="auto"/>
      </w:divBdr>
    </w:div>
    <w:div w:id="270161509">
      <w:bodyDiv w:val="1"/>
      <w:marLeft w:val="0"/>
      <w:marRight w:val="0"/>
      <w:marTop w:val="0"/>
      <w:marBottom w:val="0"/>
      <w:divBdr>
        <w:top w:val="none" w:sz="0" w:space="0" w:color="auto"/>
        <w:left w:val="none" w:sz="0" w:space="0" w:color="auto"/>
        <w:bottom w:val="none" w:sz="0" w:space="0" w:color="auto"/>
        <w:right w:val="none" w:sz="0" w:space="0" w:color="auto"/>
      </w:divBdr>
    </w:div>
    <w:div w:id="573324127">
      <w:bodyDiv w:val="1"/>
      <w:marLeft w:val="0"/>
      <w:marRight w:val="0"/>
      <w:marTop w:val="0"/>
      <w:marBottom w:val="0"/>
      <w:divBdr>
        <w:top w:val="none" w:sz="0" w:space="0" w:color="auto"/>
        <w:left w:val="none" w:sz="0" w:space="0" w:color="auto"/>
        <w:bottom w:val="none" w:sz="0" w:space="0" w:color="auto"/>
        <w:right w:val="none" w:sz="0" w:space="0" w:color="auto"/>
      </w:divBdr>
    </w:div>
    <w:div w:id="645285456">
      <w:bodyDiv w:val="1"/>
      <w:marLeft w:val="0"/>
      <w:marRight w:val="0"/>
      <w:marTop w:val="0"/>
      <w:marBottom w:val="0"/>
      <w:divBdr>
        <w:top w:val="none" w:sz="0" w:space="0" w:color="auto"/>
        <w:left w:val="none" w:sz="0" w:space="0" w:color="auto"/>
        <w:bottom w:val="none" w:sz="0" w:space="0" w:color="auto"/>
        <w:right w:val="none" w:sz="0" w:space="0" w:color="auto"/>
      </w:divBdr>
    </w:div>
    <w:div w:id="649940850">
      <w:bodyDiv w:val="1"/>
      <w:marLeft w:val="0"/>
      <w:marRight w:val="0"/>
      <w:marTop w:val="0"/>
      <w:marBottom w:val="0"/>
      <w:divBdr>
        <w:top w:val="none" w:sz="0" w:space="0" w:color="auto"/>
        <w:left w:val="none" w:sz="0" w:space="0" w:color="auto"/>
        <w:bottom w:val="none" w:sz="0" w:space="0" w:color="auto"/>
        <w:right w:val="none" w:sz="0" w:space="0" w:color="auto"/>
      </w:divBdr>
    </w:div>
    <w:div w:id="686906689">
      <w:bodyDiv w:val="1"/>
      <w:marLeft w:val="0"/>
      <w:marRight w:val="0"/>
      <w:marTop w:val="0"/>
      <w:marBottom w:val="0"/>
      <w:divBdr>
        <w:top w:val="none" w:sz="0" w:space="0" w:color="auto"/>
        <w:left w:val="none" w:sz="0" w:space="0" w:color="auto"/>
        <w:bottom w:val="none" w:sz="0" w:space="0" w:color="auto"/>
        <w:right w:val="none" w:sz="0" w:space="0" w:color="auto"/>
      </w:divBdr>
    </w:div>
    <w:div w:id="718475687">
      <w:bodyDiv w:val="1"/>
      <w:marLeft w:val="0"/>
      <w:marRight w:val="0"/>
      <w:marTop w:val="0"/>
      <w:marBottom w:val="0"/>
      <w:divBdr>
        <w:top w:val="none" w:sz="0" w:space="0" w:color="auto"/>
        <w:left w:val="none" w:sz="0" w:space="0" w:color="auto"/>
        <w:bottom w:val="none" w:sz="0" w:space="0" w:color="auto"/>
        <w:right w:val="none" w:sz="0" w:space="0" w:color="auto"/>
      </w:divBdr>
    </w:div>
    <w:div w:id="827481030">
      <w:bodyDiv w:val="1"/>
      <w:marLeft w:val="0"/>
      <w:marRight w:val="0"/>
      <w:marTop w:val="0"/>
      <w:marBottom w:val="0"/>
      <w:divBdr>
        <w:top w:val="none" w:sz="0" w:space="0" w:color="auto"/>
        <w:left w:val="none" w:sz="0" w:space="0" w:color="auto"/>
        <w:bottom w:val="none" w:sz="0" w:space="0" w:color="auto"/>
        <w:right w:val="none" w:sz="0" w:space="0" w:color="auto"/>
      </w:divBdr>
    </w:div>
    <w:div w:id="857697056">
      <w:bodyDiv w:val="1"/>
      <w:marLeft w:val="0"/>
      <w:marRight w:val="0"/>
      <w:marTop w:val="0"/>
      <w:marBottom w:val="0"/>
      <w:divBdr>
        <w:top w:val="none" w:sz="0" w:space="0" w:color="auto"/>
        <w:left w:val="none" w:sz="0" w:space="0" w:color="auto"/>
        <w:bottom w:val="none" w:sz="0" w:space="0" w:color="auto"/>
        <w:right w:val="none" w:sz="0" w:space="0" w:color="auto"/>
      </w:divBdr>
    </w:div>
    <w:div w:id="892038394">
      <w:bodyDiv w:val="1"/>
      <w:marLeft w:val="0"/>
      <w:marRight w:val="0"/>
      <w:marTop w:val="0"/>
      <w:marBottom w:val="0"/>
      <w:divBdr>
        <w:top w:val="none" w:sz="0" w:space="0" w:color="auto"/>
        <w:left w:val="none" w:sz="0" w:space="0" w:color="auto"/>
        <w:bottom w:val="none" w:sz="0" w:space="0" w:color="auto"/>
        <w:right w:val="none" w:sz="0" w:space="0" w:color="auto"/>
      </w:divBdr>
    </w:div>
    <w:div w:id="902059597">
      <w:bodyDiv w:val="1"/>
      <w:marLeft w:val="0"/>
      <w:marRight w:val="0"/>
      <w:marTop w:val="0"/>
      <w:marBottom w:val="0"/>
      <w:divBdr>
        <w:top w:val="none" w:sz="0" w:space="0" w:color="auto"/>
        <w:left w:val="none" w:sz="0" w:space="0" w:color="auto"/>
        <w:bottom w:val="none" w:sz="0" w:space="0" w:color="auto"/>
        <w:right w:val="none" w:sz="0" w:space="0" w:color="auto"/>
      </w:divBdr>
    </w:div>
    <w:div w:id="963846166">
      <w:bodyDiv w:val="1"/>
      <w:marLeft w:val="0"/>
      <w:marRight w:val="0"/>
      <w:marTop w:val="0"/>
      <w:marBottom w:val="0"/>
      <w:divBdr>
        <w:top w:val="none" w:sz="0" w:space="0" w:color="auto"/>
        <w:left w:val="none" w:sz="0" w:space="0" w:color="auto"/>
        <w:bottom w:val="none" w:sz="0" w:space="0" w:color="auto"/>
        <w:right w:val="none" w:sz="0" w:space="0" w:color="auto"/>
      </w:divBdr>
    </w:div>
    <w:div w:id="1329868189">
      <w:bodyDiv w:val="1"/>
      <w:marLeft w:val="0"/>
      <w:marRight w:val="0"/>
      <w:marTop w:val="0"/>
      <w:marBottom w:val="0"/>
      <w:divBdr>
        <w:top w:val="none" w:sz="0" w:space="0" w:color="auto"/>
        <w:left w:val="none" w:sz="0" w:space="0" w:color="auto"/>
        <w:bottom w:val="none" w:sz="0" w:space="0" w:color="auto"/>
        <w:right w:val="none" w:sz="0" w:space="0" w:color="auto"/>
      </w:divBdr>
    </w:div>
    <w:div w:id="1575316071">
      <w:bodyDiv w:val="1"/>
      <w:marLeft w:val="0"/>
      <w:marRight w:val="0"/>
      <w:marTop w:val="0"/>
      <w:marBottom w:val="0"/>
      <w:divBdr>
        <w:top w:val="none" w:sz="0" w:space="0" w:color="auto"/>
        <w:left w:val="none" w:sz="0" w:space="0" w:color="auto"/>
        <w:bottom w:val="none" w:sz="0" w:space="0" w:color="auto"/>
        <w:right w:val="none" w:sz="0" w:space="0" w:color="auto"/>
      </w:divBdr>
    </w:div>
    <w:div w:id="1799838988">
      <w:bodyDiv w:val="1"/>
      <w:marLeft w:val="0"/>
      <w:marRight w:val="0"/>
      <w:marTop w:val="0"/>
      <w:marBottom w:val="0"/>
      <w:divBdr>
        <w:top w:val="none" w:sz="0" w:space="0" w:color="auto"/>
        <w:left w:val="none" w:sz="0" w:space="0" w:color="auto"/>
        <w:bottom w:val="none" w:sz="0" w:space="0" w:color="auto"/>
        <w:right w:val="none" w:sz="0" w:space="0" w:color="auto"/>
      </w:divBdr>
    </w:div>
    <w:div w:id="1896968109">
      <w:bodyDiv w:val="1"/>
      <w:marLeft w:val="0"/>
      <w:marRight w:val="0"/>
      <w:marTop w:val="0"/>
      <w:marBottom w:val="0"/>
      <w:divBdr>
        <w:top w:val="none" w:sz="0" w:space="0" w:color="auto"/>
        <w:left w:val="none" w:sz="0" w:space="0" w:color="auto"/>
        <w:bottom w:val="none" w:sz="0" w:space="0" w:color="auto"/>
        <w:right w:val="none" w:sz="0" w:space="0" w:color="auto"/>
      </w:divBdr>
    </w:div>
    <w:div w:id="1934777786">
      <w:bodyDiv w:val="1"/>
      <w:marLeft w:val="0"/>
      <w:marRight w:val="0"/>
      <w:marTop w:val="0"/>
      <w:marBottom w:val="0"/>
      <w:divBdr>
        <w:top w:val="none" w:sz="0" w:space="0" w:color="auto"/>
        <w:left w:val="none" w:sz="0" w:space="0" w:color="auto"/>
        <w:bottom w:val="none" w:sz="0" w:space="0" w:color="auto"/>
        <w:right w:val="none" w:sz="0" w:space="0" w:color="auto"/>
      </w:divBdr>
    </w:div>
    <w:div w:id="2016884597">
      <w:bodyDiv w:val="1"/>
      <w:marLeft w:val="0"/>
      <w:marRight w:val="0"/>
      <w:marTop w:val="0"/>
      <w:marBottom w:val="0"/>
      <w:divBdr>
        <w:top w:val="none" w:sz="0" w:space="0" w:color="auto"/>
        <w:left w:val="none" w:sz="0" w:space="0" w:color="auto"/>
        <w:bottom w:val="none" w:sz="0" w:space="0" w:color="auto"/>
        <w:right w:val="none" w:sz="0" w:space="0" w:color="auto"/>
      </w:divBdr>
    </w:div>
    <w:div w:id="2105835136">
      <w:bodyDiv w:val="1"/>
      <w:marLeft w:val="0"/>
      <w:marRight w:val="0"/>
      <w:marTop w:val="0"/>
      <w:marBottom w:val="0"/>
      <w:divBdr>
        <w:top w:val="none" w:sz="0" w:space="0" w:color="auto"/>
        <w:left w:val="none" w:sz="0" w:space="0" w:color="auto"/>
        <w:bottom w:val="none" w:sz="0" w:space="0" w:color="auto"/>
        <w:right w:val="none" w:sz="0" w:space="0" w:color="auto"/>
      </w:divBdr>
    </w:div>
    <w:div w:id="21120456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ewovinfo@ewov.com.a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wov.com.au/contac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wov.com.a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estport@westernportwater.com.a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westernportwater.com.au/contact-us/feedbac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Custom 1">
      <a:dk1>
        <a:srgbClr val="000000"/>
      </a:dk1>
      <a:lt1>
        <a:srgbClr val="FFFFFF"/>
      </a:lt1>
      <a:dk2>
        <a:srgbClr val="003399"/>
      </a:dk2>
      <a:lt2>
        <a:srgbClr val="FFFFFF"/>
      </a:lt2>
      <a:accent1>
        <a:srgbClr val="00AEEF"/>
      </a:accent1>
      <a:accent2>
        <a:srgbClr val="91C648"/>
      </a:accent2>
      <a:accent3>
        <a:srgbClr val="CBD300"/>
      </a:accent3>
      <a:accent4>
        <a:srgbClr val="594696"/>
      </a:accent4>
      <a:accent5>
        <a:srgbClr val="0080C9"/>
      </a:accent5>
      <a:accent6>
        <a:srgbClr val="ED7004"/>
      </a:accent6>
      <a:hlink>
        <a:srgbClr val="003399"/>
      </a:hlink>
      <a:folHlink>
        <a:srgbClr val="00AEE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6F8486D-5E39-4F4B-84B5-2BC1EB308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1361</Words>
  <Characters>7836</Characters>
  <Application>Microsoft Office Word</Application>
  <DocSecurity>0</DocSecurity>
  <Lines>177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Manning</dc:creator>
  <cp:keywords>[SEC=OFFICIAL]</cp:keywords>
  <dc:description/>
  <cp:lastModifiedBy>Kate Mckenzie</cp:lastModifiedBy>
  <cp:revision>2</cp:revision>
  <cp:lastPrinted>2019-02-01T00:56:00Z</cp:lastPrinted>
  <dcterms:created xsi:type="dcterms:W3CDTF">2026-04-14T04:47:00Z</dcterms:created>
  <dcterms:modified xsi:type="dcterms:W3CDTF">2026-04-14T04:47:00Z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50DAC63FA807435EAB58B184F8B79137</vt:lpwstr>
  </property>
  <property fmtid="{D5CDD505-2E9C-101B-9397-08002B2CF9AE}" pid="9" name="PM_ProtectiveMarkingValue_Footer">
    <vt:lpwstr>OFFICIAL</vt:lpwstr>
  </property>
  <property fmtid="{D5CDD505-2E9C-101B-9397-08002B2CF9AE}" pid="10" name="PM_Originator_Hash_SHA1">
    <vt:lpwstr>ACBEE9CAC363D7D1971CCB3878E581E5F3C893DE</vt:lpwstr>
  </property>
  <property fmtid="{D5CDD505-2E9C-101B-9397-08002B2CF9AE}" pid="11" name="PM_OriginationTimeStamp">
    <vt:lpwstr>2025-04-23T04:30:48Z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2019.2.1.vic.gov.au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_Hash_Version">
    <vt:lpwstr>2024.1</vt:lpwstr>
  </property>
  <property fmtid="{D5CDD505-2E9C-101B-9397-08002B2CF9AE}" pid="20" name="PM_Hash_Salt_Prev">
    <vt:lpwstr>3F174984CCB2AF868531462D6CC73536</vt:lpwstr>
  </property>
  <property fmtid="{D5CDD505-2E9C-101B-9397-08002B2CF9AE}" pid="21" name="PM_Hash_Salt">
    <vt:lpwstr>5A8E84FCDA89335C1CABD6A9390325ED</vt:lpwstr>
  </property>
  <property fmtid="{D5CDD505-2E9C-101B-9397-08002B2CF9AE}" pid="22" name="PM_Hash_SHA1">
    <vt:lpwstr>D89CFBB6E68A9B7B8E07A32914A3E175B016F604</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PMUuid">
    <vt:lpwstr>v=2022.2;d=vic.gov.au;g=0BC0AFEB-CD42-5391-A624-A890967918FF</vt:lpwstr>
  </property>
  <property fmtid="{D5CDD505-2E9C-101B-9397-08002B2CF9AE}" pid="26" name="PM_OriginatorUserAccountName_SHA256">
    <vt:lpwstr>5F0FF17511EF86DA7853B78BF8270585519D36F2E6401AF89F7B991F8386D7C5</vt:lpwstr>
  </property>
  <property fmtid="{D5CDD505-2E9C-101B-9397-08002B2CF9AE}" pid="27" name="PM_OriginatorDomainName_SHA256">
    <vt:lpwstr>3DB95EBDC7AEEB456882A9836F56245770F24028623D1A81C5A6992101CD9E7C</vt:lpwstr>
  </property>
  <property fmtid="{D5CDD505-2E9C-101B-9397-08002B2CF9AE}" pid="28" name="PM_Expires">
    <vt:lpwstr/>
  </property>
  <property fmtid="{D5CDD505-2E9C-101B-9397-08002B2CF9AE}" pid="29" name="PM_DowngradeTo">
    <vt:lpwstr/>
  </property>
  <property fmtid="{D5CDD505-2E9C-101B-9397-08002B2CF9AE}" pid="30" name="PMHMAC">
    <vt:lpwstr>v=2024.1;a=SHA256;h=99679F6AD81C94567A13D992965EB7967782E288B72084FF9FAD4A0DB3D4E758</vt:lpwstr>
  </property>
  <property fmtid="{D5CDD505-2E9C-101B-9397-08002B2CF9AE}" pid="31" name="PM_DownTo">
    <vt:lpwstr/>
  </property>
  <property fmtid="{D5CDD505-2E9C-101B-9397-08002B2CF9AE}" pid="32" name="PM_Provider">
    <vt:lpwstr>0</vt:lpwstr>
  </property>
</Properties>
</file>